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769" w:rsidRDefault="00CF7F4C" w:rsidP="00126FB1">
      <w:pPr>
        <w:spacing w:before="240" w:after="0"/>
        <w:jc w:val="center"/>
        <w:rPr>
          <w:rFonts w:asciiTheme="minorHAnsi" w:hAnsiTheme="minorHAnsi" w:cstheme="minorHAnsi"/>
          <w:b/>
          <w:bCs/>
          <w:sz w:val="40"/>
          <w:szCs w:val="40"/>
        </w:rPr>
      </w:pPr>
      <w:r w:rsidRPr="00CF7F4C">
        <w:rPr>
          <w:rFonts w:asciiTheme="minorHAnsi" w:hAnsiTheme="minorHAnsi" w:cstheme="minorHAnsi"/>
          <w:b/>
          <w:bCs/>
          <w:noProof/>
          <w:sz w:val="40"/>
          <w:szCs w:val="40"/>
          <w:lang w:eastAsia="fr-FR"/>
        </w:rPr>
        <w:drawing>
          <wp:inline distT="0" distB="0" distL="0" distR="0">
            <wp:extent cx="2019753" cy="695325"/>
            <wp:effectExtent l="0" t="0" r="0" b="0"/>
            <wp:docPr id="8" name="Image 1" descr="C:\Users\HP\Downloads\Logo_CEE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Logo_CEERP.png"/>
                    <pic:cNvPicPr>
                      <a:picLocks noChangeAspect="1" noChangeArrowheads="1"/>
                    </pic:cNvPicPr>
                  </pic:nvPicPr>
                  <pic:blipFill>
                    <a:blip r:embed="rId7"/>
                    <a:srcRect/>
                    <a:stretch>
                      <a:fillRect/>
                    </a:stretch>
                  </pic:blipFill>
                  <pic:spPr bwMode="auto">
                    <a:xfrm>
                      <a:off x="0" y="0"/>
                      <a:ext cx="2021791" cy="696027"/>
                    </a:xfrm>
                    <a:prstGeom prst="rect">
                      <a:avLst/>
                    </a:prstGeom>
                    <a:noFill/>
                    <a:ln w="9525">
                      <a:noFill/>
                      <a:miter lim="800000"/>
                      <a:headEnd/>
                      <a:tailEnd/>
                    </a:ln>
                  </pic:spPr>
                </pic:pic>
              </a:graphicData>
            </a:graphic>
          </wp:inline>
        </w:drawing>
      </w:r>
    </w:p>
    <w:p w:rsidR="00375C5E" w:rsidRDefault="00375C5E" w:rsidP="00126FB1">
      <w:pPr>
        <w:spacing w:before="240" w:after="0"/>
        <w:jc w:val="center"/>
        <w:rPr>
          <w:rFonts w:asciiTheme="minorHAnsi" w:hAnsiTheme="minorHAnsi" w:cstheme="minorHAnsi"/>
          <w:b/>
          <w:bCs/>
          <w:sz w:val="40"/>
          <w:szCs w:val="40"/>
        </w:rPr>
      </w:pPr>
    </w:p>
    <w:p w:rsidR="00375C5E" w:rsidRDefault="00375C5E" w:rsidP="00126FB1">
      <w:pPr>
        <w:spacing w:before="240" w:after="0"/>
        <w:jc w:val="center"/>
        <w:rPr>
          <w:rFonts w:asciiTheme="minorHAnsi" w:hAnsiTheme="minorHAnsi" w:cstheme="minorHAnsi"/>
          <w:b/>
          <w:bCs/>
          <w:sz w:val="40"/>
          <w:szCs w:val="40"/>
        </w:rPr>
      </w:pPr>
    </w:p>
    <w:p w:rsidR="00375C5E" w:rsidRDefault="00375C5E" w:rsidP="00126FB1">
      <w:pPr>
        <w:spacing w:before="240" w:after="0"/>
        <w:jc w:val="center"/>
        <w:rPr>
          <w:rFonts w:asciiTheme="minorHAnsi" w:hAnsiTheme="minorHAnsi" w:cstheme="minorHAnsi"/>
          <w:b/>
          <w:bCs/>
          <w:sz w:val="40"/>
          <w:szCs w:val="40"/>
        </w:rPr>
      </w:pPr>
    </w:p>
    <w:p w:rsidR="008D4109" w:rsidRDefault="008D4109" w:rsidP="00126FB1">
      <w:pPr>
        <w:spacing w:before="240" w:after="0"/>
        <w:jc w:val="center"/>
        <w:rPr>
          <w:rFonts w:asciiTheme="minorHAnsi" w:hAnsiTheme="minorHAnsi" w:cstheme="minorHAnsi"/>
          <w:b/>
          <w:bCs/>
          <w:sz w:val="40"/>
          <w:szCs w:val="40"/>
        </w:rPr>
      </w:pPr>
    </w:p>
    <w:p w:rsidR="008D4109" w:rsidRDefault="008D4109" w:rsidP="00126FB1">
      <w:pPr>
        <w:spacing w:before="240" w:after="0"/>
        <w:jc w:val="center"/>
        <w:rPr>
          <w:rFonts w:asciiTheme="minorHAnsi" w:hAnsiTheme="minorHAnsi" w:cstheme="minorHAnsi"/>
          <w:b/>
          <w:bCs/>
          <w:sz w:val="40"/>
          <w:szCs w:val="40"/>
        </w:rPr>
      </w:pPr>
    </w:p>
    <w:p w:rsidR="00982A5A" w:rsidRPr="00982A5A" w:rsidRDefault="00E44769" w:rsidP="00982A5A">
      <w:pPr>
        <w:framePr w:h="976" w:hRule="exact" w:hSpace="141" w:wrap="around" w:vAnchor="text" w:hAnchor="margin" w:y="509"/>
        <w:spacing w:after="0" w:line="240" w:lineRule="auto"/>
        <w:jc w:val="center"/>
        <w:rPr>
          <w:rFonts w:asciiTheme="majorHAnsi" w:hAnsiTheme="majorHAnsi"/>
          <w:b/>
          <w:bCs/>
          <w:sz w:val="36"/>
          <w:szCs w:val="36"/>
        </w:rPr>
      </w:pPr>
      <w:r w:rsidRPr="0039573A">
        <w:rPr>
          <w:rFonts w:asciiTheme="majorHAnsi" w:hAnsiTheme="majorHAnsi"/>
          <w:b/>
          <w:bCs/>
          <w:sz w:val="36"/>
          <w:szCs w:val="36"/>
        </w:rPr>
        <w:t xml:space="preserve">Rapport de la journée </w:t>
      </w:r>
      <w:r w:rsidR="00982A5A">
        <w:rPr>
          <w:rFonts w:asciiTheme="majorHAnsi" w:hAnsiTheme="majorHAnsi"/>
          <w:b/>
          <w:bCs/>
          <w:sz w:val="36"/>
          <w:szCs w:val="36"/>
        </w:rPr>
        <w:t xml:space="preserve">sur </w:t>
      </w:r>
      <w:r w:rsidR="00982A5A" w:rsidRPr="00982A5A">
        <w:rPr>
          <w:rFonts w:asciiTheme="majorHAnsi" w:hAnsiTheme="majorHAnsi"/>
          <w:b/>
          <w:bCs/>
          <w:sz w:val="36"/>
          <w:szCs w:val="36"/>
        </w:rPr>
        <w:t>l’innovation dans l’enseignement expérimental</w:t>
      </w:r>
    </w:p>
    <w:p w:rsidR="00E44769" w:rsidRDefault="00982A5A" w:rsidP="00982A5A">
      <w:pPr>
        <w:pStyle w:val="NormalWeb"/>
        <w:spacing w:before="0" w:beforeAutospacing="0" w:after="240" w:afterAutospacing="0" w:line="360" w:lineRule="auto"/>
        <w:jc w:val="center"/>
        <w:rPr>
          <w:rFonts w:asciiTheme="majorHAnsi" w:eastAsia="Calibri" w:hAnsiTheme="majorHAnsi"/>
          <w:b/>
          <w:bCs/>
          <w:sz w:val="36"/>
          <w:szCs w:val="36"/>
          <w:lang w:eastAsia="en-US"/>
        </w:rPr>
      </w:pPr>
      <w:r w:rsidRPr="00982A5A">
        <w:rPr>
          <w:rFonts w:asciiTheme="majorHAnsi" w:eastAsia="Calibri" w:hAnsiTheme="majorHAnsi"/>
          <w:b/>
          <w:bCs/>
          <w:sz w:val="36"/>
          <w:szCs w:val="36"/>
          <w:lang w:eastAsia="en-US"/>
        </w:rPr>
        <w:t>29 novembre 2018</w:t>
      </w:r>
    </w:p>
    <w:p w:rsidR="00AC1CF9" w:rsidRPr="00982A5A" w:rsidRDefault="00AC1CF9" w:rsidP="00982A5A">
      <w:pPr>
        <w:pStyle w:val="NormalWeb"/>
        <w:spacing w:before="0" w:beforeAutospacing="0" w:after="240" w:afterAutospacing="0" w:line="360" w:lineRule="auto"/>
        <w:jc w:val="center"/>
        <w:rPr>
          <w:rFonts w:asciiTheme="majorHAnsi" w:eastAsia="Calibri" w:hAnsiTheme="majorHAnsi"/>
          <w:b/>
          <w:bCs/>
          <w:sz w:val="36"/>
          <w:szCs w:val="36"/>
          <w:lang w:eastAsia="en-US"/>
        </w:rPr>
      </w:pPr>
    </w:p>
    <w:p w:rsidR="00F04CE3" w:rsidRPr="005508F7" w:rsidRDefault="00E44769" w:rsidP="005508F7">
      <w:pPr>
        <w:pStyle w:val="NormalWeb"/>
        <w:spacing w:before="0" w:beforeAutospacing="0" w:after="240" w:afterAutospacing="0" w:line="360" w:lineRule="auto"/>
        <w:jc w:val="center"/>
        <w:rPr>
          <w:rFonts w:asciiTheme="majorHAnsi" w:hAnsiTheme="majorHAnsi"/>
          <w:b/>
          <w:bCs/>
          <w:sz w:val="26"/>
          <w:szCs w:val="26"/>
        </w:rPr>
      </w:pPr>
      <w:r w:rsidRPr="005508F7">
        <w:rPr>
          <w:rFonts w:asciiTheme="majorHAnsi" w:hAnsiTheme="majorHAnsi"/>
          <w:b/>
          <w:bCs/>
          <w:sz w:val="26"/>
          <w:szCs w:val="26"/>
        </w:rPr>
        <w:t xml:space="preserve">Salle des séminaires </w:t>
      </w:r>
      <w:r w:rsidR="00982A5A" w:rsidRPr="005508F7">
        <w:rPr>
          <w:rFonts w:asciiTheme="majorHAnsi" w:hAnsiTheme="majorHAnsi"/>
          <w:b/>
          <w:bCs/>
          <w:sz w:val="26"/>
          <w:szCs w:val="26"/>
        </w:rPr>
        <w:t xml:space="preserve">au Centre Geber </w:t>
      </w:r>
      <w:r w:rsidRPr="005508F7">
        <w:rPr>
          <w:rFonts w:asciiTheme="majorHAnsi" w:hAnsiTheme="majorHAnsi"/>
          <w:b/>
          <w:bCs/>
          <w:sz w:val="26"/>
          <w:szCs w:val="26"/>
        </w:rPr>
        <w:t>de la Faculté des Sciences Semlalia</w:t>
      </w:r>
    </w:p>
    <w:p w:rsidR="00375C5E" w:rsidRDefault="00375C5E">
      <w:pPr>
        <w:spacing w:after="0" w:line="240" w:lineRule="auto"/>
        <w:rPr>
          <w:rFonts w:asciiTheme="majorHAnsi" w:eastAsia="Times New Roman" w:hAnsiTheme="majorHAnsi"/>
          <w:caps/>
          <w:color w:val="C00000"/>
          <w:sz w:val="52"/>
          <w:szCs w:val="52"/>
          <w:lang w:eastAsia="fr-FR"/>
        </w:rPr>
      </w:pPr>
      <w:r>
        <w:rPr>
          <w:rFonts w:asciiTheme="majorHAnsi" w:hAnsiTheme="majorHAnsi"/>
          <w:caps/>
          <w:color w:val="C00000"/>
          <w:sz w:val="52"/>
          <w:szCs w:val="52"/>
        </w:rPr>
        <w:br w:type="page"/>
      </w:r>
    </w:p>
    <w:p w:rsidR="00375C5E" w:rsidRDefault="00375C5E" w:rsidP="00375C5E">
      <w:pPr>
        <w:pStyle w:val="NormalWeb"/>
        <w:jc w:val="center"/>
        <w:rPr>
          <w:rFonts w:asciiTheme="majorHAnsi" w:hAnsiTheme="majorHAnsi"/>
          <w:caps/>
          <w:color w:val="C00000"/>
          <w:sz w:val="40"/>
          <w:szCs w:val="40"/>
        </w:rPr>
      </w:pPr>
    </w:p>
    <w:p w:rsidR="00375C5E" w:rsidRPr="00375C5E" w:rsidRDefault="00375C5E" w:rsidP="00375C5E">
      <w:pPr>
        <w:pStyle w:val="NormalWeb"/>
        <w:jc w:val="center"/>
        <w:rPr>
          <w:rFonts w:asciiTheme="majorHAnsi" w:hAnsiTheme="majorHAnsi"/>
          <w:caps/>
          <w:color w:val="C00000"/>
          <w:sz w:val="40"/>
          <w:szCs w:val="40"/>
        </w:rPr>
      </w:pPr>
      <w:r w:rsidRPr="00375C5E">
        <w:rPr>
          <w:rFonts w:asciiTheme="majorHAnsi" w:hAnsiTheme="majorHAnsi"/>
          <w:caps/>
          <w:color w:val="C00000"/>
          <w:sz w:val="40"/>
          <w:szCs w:val="40"/>
        </w:rPr>
        <w:t>Sommaire</w:t>
      </w:r>
    </w:p>
    <w:p w:rsidR="00375C5E" w:rsidRDefault="00375C5E" w:rsidP="00375C5E">
      <w:pPr>
        <w:pStyle w:val="NormalWeb"/>
        <w:rPr>
          <w:rFonts w:asciiTheme="majorHAnsi" w:hAnsiTheme="majorHAnsi"/>
          <w:caps/>
          <w:color w:val="C00000"/>
          <w:sz w:val="52"/>
          <w:szCs w:val="52"/>
        </w:rPr>
      </w:pPr>
    </w:p>
    <w:p w:rsidR="00375C5E" w:rsidRDefault="004368F0" w:rsidP="004368F0">
      <w:pPr>
        <w:pStyle w:val="NormalWeb"/>
        <w:rPr>
          <w:rFonts w:asciiTheme="majorHAnsi" w:hAnsiTheme="majorHAnsi"/>
          <w:caps/>
          <w:color w:val="C00000"/>
          <w:sz w:val="52"/>
          <w:szCs w:val="52"/>
        </w:rPr>
      </w:pPr>
      <w:r>
        <w:rPr>
          <w:rFonts w:asciiTheme="majorHAnsi" w:hAnsiTheme="majorHAnsi"/>
          <w:color w:val="C00000"/>
          <w:sz w:val="52"/>
          <w:szCs w:val="52"/>
        </w:rPr>
        <w:t>Introduction</w:t>
      </w:r>
      <w:r w:rsidR="00375C5E">
        <w:rPr>
          <w:rFonts w:asciiTheme="majorHAnsi" w:hAnsiTheme="majorHAnsi"/>
          <w:color w:val="C00000"/>
          <w:sz w:val="52"/>
          <w:szCs w:val="52"/>
        </w:rPr>
        <w:t xml:space="preserve"> </w:t>
      </w:r>
    </w:p>
    <w:p w:rsidR="00DE296B" w:rsidRDefault="00DE296B" w:rsidP="00375C5E">
      <w:pPr>
        <w:pStyle w:val="NormalWeb"/>
        <w:rPr>
          <w:rFonts w:asciiTheme="majorHAnsi" w:hAnsiTheme="majorHAnsi"/>
          <w:color w:val="C00000"/>
          <w:sz w:val="52"/>
          <w:szCs w:val="52"/>
        </w:rPr>
      </w:pPr>
      <w:r>
        <w:rPr>
          <w:rFonts w:asciiTheme="majorHAnsi" w:hAnsiTheme="majorHAnsi"/>
          <w:color w:val="C00000"/>
          <w:sz w:val="52"/>
          <w:szCs w:val="52"/>
        </w:rPr>
        <w:t>Programme</w:t>
      </w:r>
      <w:r w:rsidR="00D045AB">
        <w:rPr>
          <w:rFonts w:asciiTheme="majorHAnsi" w:hAnsiTheme="majorHAnsi"/>
          <w:color w:val="C00000"/>
          <w:sz w:val="52"/>
          <w:szCs w:val="52"/>
        </w:rPr>
        <w:t xml:space="preserve"> de la journée</w:t>
      </w:r>
    </w:p>
    <w:p w:rsidR="00DE296B" w:rsidRDefault="00DE296B" w:rsidP="00375C5E">
      <w:pPr>
        <w:pStyle w:val="NormalWeb"/>
        <w:rPr>
          <w:rFonts w:asciiTheme="majorHAnsi" w:hAnsiTheme="majorHAnsi"/>
          <w:color w:val="C00000"/>
          <w:sz w:val="52"/>
          <w:szCs w:val="52"/>
        </w:rPr>
      </w:pPr>
      <w:r>
        <w:rPr>
          <w:rFonts w:asciiTheme="majorHAnsi" w:hAnsiTheme="majorHAnsi"/>
          <w:color w:val="C00000"/>
          <w:sz w:val="52"/>
          <w:szCs w:val="52"/>
        </w:rPr>
        <w:t>Participant-es</w:t>
      </w:r>
    </w:p>
    <w:p w:rsidR="00375C5E" w:rsidRDefault="002923DE" w:rsidP="00A83680">
      <w:pPr>
        <w:pStyle w:val="NormalWeb"/>
        <w:rPr>
          <w:rFonts w:asciiTheme="majorHAnsi" w:hAnsiTheme="majorHAnsi"/>
          <w:color w:val="C00000"/>
          <w:sz w:val="52"/>
          <w:szCs w:val="52"/>
        </w:rPr>
      </w:pPr>
      <w:r>
        <w:rPr>
          <w:rFonts w:asciiTheme="majorHAnsi" w:hAnsiTheme="majorHAnsi"/>
          <w:color w:val="C00000"/>
          <w:sz w:val="52"/>
          <w:szCs w:val="52"/>
        </w:rPr>
        <w:t xml:space="preserve">Résumés des </w:t>
      </w:r>
      <w:r w:rsidR="00A83680">
        <w:rPr>
          <w:rFonts w:asciiTheme="majorHAnsi" w:hAnsiTheme="majorHAnsi"/>
          <w:color w:val="C00000"/>
          <w:sz w:val="52"/>
          <w:szCs w:val="52"/>
        </w:rPr>
        <w:t>interventions</w:t>
      </w:r>
    </w:p>
    <w:p w:rsidR="00A83680" w:rsidRDefault="00A83680" w:rsidP="002923DE">
      <w:pPr>
        <w:pStyle w:val="NormalWeb"/>
        <w:rPr>
          <w:rFonts w:asciiTheme="majorHAnsi" w:hAnsiTheme="majorHAnsi"/>
          <w:caps/>
          <w:color w:val="C00000"/>
          <w:sz w:val="52"/>
          <w:szCs w:val="52"/>
        </w:rPr>
      </w:pPr>
      <w:r>
        <w:rPr>
          <w:rFonts w:asciiTheme="majorHAnsi" w:hAnsiTheme="majorHAnsi"/>
          <w:color w:val="C00000"/>
          <w:sz w:val="52"/>
          <w:szCs w:val="52"/>
        </w:rPr>
        <w:t>Présentations</w:t>
      </w:r>
    </w:p>
    <w:p w:rsidR="00375C5E" w:rsidRDefault="00375C5E">
      <w:pPr>
        <w:spacing w:after="0" w:line="240" w:lineRule="auto"/>
        <w:rPr>
          <w:rFonts w:asciiTheme="minorHAnsi" w:hAnsiTheme="minorHAnsi" w:cstheme="minorHAnsi"/>
          <w:b/>
          <w:bCs/>
          <w:sz w:val="28"/>
          <w:szCs w:val="28"/>
        </w:rPr>
      </w:pPr>
      <w:r>
        <w:rPr>
          <w:rFonts w:asciiTheme="minorHAnsi" w:hAnsiTheme="minorHAnsi" w:cstheme="minorHAnsi"/>
          <w:b/>
          <w:bCs/>
          <w:sz w:val="28"/>
          <w:szCs w:val="28"/>
        </w:rPr>
        <w:br w:type="page"/>
      </w:r>
    </w:p>
    <w:p w:rsidR="006421A2" w:rsidRDefault="006421A2" w:rsidP="00DD26B1">
      <w:pPr>
        <w:spacing w:after="240"/>
        <w:rPr>
          <w:rFonts w:asciiTheme="majorHAnsi" w:eastAsia="Times New Roman" w:hAnsiTheme="majorHAnsi"/>
          <w:color w:val="C00000"/>
          <w:sz w:val="40"/>
          <w:szCs w:val="40"/>
          <w:lang w:eastAsia="fr-FR"/>
        </w:rPr>
      </w:pPr>
    </w:p>
    <w:p w:rsidR="00375C5E" w:rsidRPr="00CF7F4C" w:rsidRDefault="004368F0" w:rsidP="00DD26B1">
      <w:pPr>
        <w:spacing w:after="240"/>
        <w:rPr>
          <w:rFonts w:asciiTheme="majorHAnsi" w:eastAsia="Times New Roman" w:hAnsiTheme="majorHAnsi"/>
          <w:color w:val="C00000"/>
          <w:sz w:val="40"/>
          <w:szCs w:val="40"/>
          <w:lang w:eastAsia="fr-FR"/>
        </w:rPr>
      </w:pPr>
      <w:r>
        <w:rPr>
          <w:rFonts w:asciiTheme="majorHAnsi" w:eastAsia="Times New Roman" w:hAnsiTheme="majorHAnsi"/>
          <w:color w:val="C00000"/>
          <w:sz w:val="40"/>
          <w:szCs w:val="40"/>
          <w:lang w:eastAsia="fr-FR"/>
        </w:rPr>
        <w:t>Introduction</w:t>
      </w:r>
    </w:p>
    <w:p w:rsidR="009E3CC7" w:rsidRPr="009E3CC7" w:rsidRDefault="009E3CC7" w:rsidP="009E3CC7">
      <w:pPr>
        <w:pStyle w:val="NormalWeb"/>
        <w:spacing w:before="0" w:beforeAutospacing="0" w:after="240" w:afterAutospacing="0" w:line="360" w:lineRule="auto"/>
        <w:jc w:val="both"/>
        <w:rPr>
          <w:rFonts w:asciiTheme="majorHAnsi" w:hAnsiTheme="majorHAnsi"/>
          <w:sz w:val="26"/>
          <w:szCs w:val="26"/>
        </w:rPr>
      </w:pPr>
      <w:r w:rsidRPr="009E3CC7">
        <w:rPr>
          <w:rFonts w:asciiTheme="majorHAnsi" w:hAnsiTheme="majorHAnsi"/>
          <w:sz w:val="26"/>
          <w:szCs w:val="26"/>
        </w:rPr>
        <w:t>Dans un contexte caractérisé par une demande éducative spécifique, l’innovation dans l’enseignement expérimental des sciences devient une nécessité. A l’</w:t>
      </w:r>
      <w:r w:rsidR="00CF7F4C" w:rsidRPr="009E3CC7">
        <w:rPr>
          <w:rFonts w:asciiTheme="majorHAnsi" w:hAnsiTheme="majorHAnsi"/>
          <w:sz w:val="26"/>
          <w:szCs w:val="26"/>
        </w:rPr>
        <w:t>ère</w:t>
      </w:r>
      <w:r w:rsidRPr="009E3CC7">
        <w:rPr>
          <w:rFonts w:asciiTheme="majorHAnsi" w:hAnsiTheme="majorHAnsi"/>
          <w:sz w:val="26"/>
          <w:szCs w:val="26"/>
        </w:rPr>
        <w:t xml:space="preserve"> du numérique, cette innovation intègre les Technologies de l’Information et de Communication qui sont devenues une composante importante de tous les processus de formation et d'apprentissage des sciences. Les outils TIC peuvent avoir un impact majeur dans les nombreuses facettes de l’enseignement des Sciences, telles que la diversification des ressources d’apprentissage, la motivation accrue des étudiants et des enseignants,…</w:t>
      </w:r>
    </w:p>
    <w:p w:rsidR="00133C27" w:rsidRPr="00133C27" w:rsidRDefault="00E37002" w:rsidP="007C7B08">
      <w:pPr>
        <w:pStyle w:val="NormalWeb"/>
        <w:spacing w:before="0" w:beforeAutospacing="0" w:after="240" w:afterAutospacing="0" w:line="360" w:lineRule="auto"/>
        <w:jc w:val="both"/>
        <w:rPr>
          <w:rFonts w:asciiTheme="majorHAnsi" w:hAnsiTheme="majorHAnsi"/>
          <w:sz w:val="26"/>
          <w:szCs w:val="26"/>
        </w:rPr>
      </w:pPr>
      <w:r w:rsidRPr="00133C27">
        <w:rPr>
          <w:rFonts w:asciiTheme="majorHAnsi" w:hAnsiTheme="majorHAnsi"/>
          <w:sz w:val="26"/>
          <w:szCs w:val="26"/>
        </w:rPr>
        <w:t>L’innovation pédagogique dans l’expérimentation peut être réalisée au moyen de différents outils</w:t>
      </w:r>
      <w:r w:rsidR="006421A2">
        <w:rPr>
          <w:rFonts w:asciiTheme="majorHAnsi" w:hAnsiTheme="majorHAnsi"/>
          <w:sz w:val="26"/>
          <w:szCs w:val="26"/>
        </w:rPr>
        <w:t xml:space="preserve"> et moyens</w:t>
      </w:r>
      <w:r w:rsidR="005A3AE7" w:rsidRPr="00133C27">
        <w:rPr>
          <w:rFonts w:asciiTheme="majorHAnsi" w:hAnsiTheme="majorHAnsi"/>
          <w:sz w:val="26"/>
          <w:szCs w:val="26"/>
        </w:rPr>
        <w:t xml:space="preserve"> tels que l</w:t>
      </w:r>
      <w:r w:rsidR="009E3CC7" w:rsidRPr="00133C27">
        <w:rPr>
          <w:rFonts w:asciiTheme="majorHAnsi" w:hAnsiTheme="majorHAnsi"/>
          <w:sz w:val="26"/>
          <w:szCs w:val="26"/>
        </w:rPr>
        <w:t>’Expérimentation Assistée par Ordinateur EXAO</w:t>
      </w:r>
      <w:r w:rsidR="005A3AE7" w:rsidRPr="00133C27">
        <w:rPr>
          <w:rFonts w:asciiTheme="majorHAnsi" w:hAnsiTheme="majorHAnsi"/>
          <w:sz w:val="26"/>
          <w:szCs w:val="26"/>
        </w:rPr>
        <w:t>, la simulation</w:t>
      </w:r>
      <w:r w:rsidR="008B62DD">
        <w:rPr>
          <w:rFonts w:asciiTheme="majorHAnsi" w:hAnsiTheme="majorHAnsi"/>
          <w:sz w:val="26"/>
          <w:szCs w:val="26"/>
        </w:rPr>
        <w:t xml:space="preserve"> </w:t>
      </w:r>
      <w:r w:rsidR="005A3AE7" w:rsidRPr="00133C27">
        <w:rPr>
          <w:rFonts w:asciiTheme="majorHAnsi" w:hAnsiTheme="majorHAnsi"/>
          <w:sz w:val="26"/>
          <w:szCs w:val="26"/>
        </w:rPr>
        <w:t>et l’expérimentation à distance (e-lab)</w:t>
      </w:r>
      <w:r w:rsidR="008B62DD">
        <w:rPr>
          <w:rFonts w:asciiTheme="majorHAnsi" w:hAnsiTheme="majorHAnsi"/>
          <w:sz w:val="26"/>
          <w:szCs w:val="26"/>
        </w:rPr>
        <w:t xml:space="preserve">, qui </w:t>
      </w:r>
      <w:r w:rsidR="005A3AE7" w:rsidRPr="00133C27">
        <w:rPr>
          <w:rFonts w:asciiTheme="majorHAnsi" w:hAnsiTheme="majorHAnsi"/>
          <w:sz w:val="26"/>
          <w:szCs w:val="26"/>
        </w:rPr>
        <w:t>permettent</w:t>
      </w:r>
      <w:r w:rsidR="008B62DD">
        <w:rPr>
          <w:rFonts w:asciiTheme="majorHAnsi" w:hAnsiTheme="majorHAnsi"/>
          <w:sz w:val="26"/>
          <w:szCs w:val="26"/>
        </w:rPr>
        <w:t>, tous,</w:t>
      </w:r>
      <w:r w:rsidR="005A3AE7" w:rsidRPr="00133C27">
        <w:rPr>
          <w:rFonts w:asciiTheme="majorHAnsi" w:hAnsiTheme="majorHAnsi"/>
          <w:sz w:val="26"/>
          <w:szCs w:val="26"/>
        </w:rPr>
        <w:t xml:space="preserve"> </w:t>
      </w:r>
      <w:r w:rsidR="00133C27" w:rsidRPr="00133C27">
        <w:rPr>
          <w:rFonts w:asciiTheme="majorHAnsi" w:hAnsiTheme="majorHAnsi"/>
          <w:sz w:val="26"/>
          <w:szCs w:val="26"/>
        </w:rPr>
        <w:t>de répondre à un besoin certain de l’Université</w:t>
      </w:r>
      <w:r w:rsidR="000E0847">
        <w:rPr>
          <w:rFonts w:asciiTheme="majorHAnsi" w:hAnsiTheme="majorHAnsi"/>
          <w:sz w:val="26"/>
          <w:szCs w:val="26"/>
        </w:rPr>
        <w:t xml:space="preserve"> et surtout d’apporter une valeur ajoutée à notre enseignement</w:t>
      </w:r>
      <w:r w:rsidR="00133C27" w:rsidRPr="00133C27">
        <w:rPr>
          <w:rFonts w:asciiTheme="majorHAnsi" w:hAnsiTheme="majorHAnsi"/>
          <w:sz w:val="26"/>
          <w:szCs w:val="26"/>
        </w:rPr>
        <w:t xml:space="preserve">. Ainsi, l’EXAO permet </w:t>
      </w:r>
      <w:r w:rsidR="005A3AE7" w:rsidRPr="00133C27">
        <w:rPr>
          <w:rFonts w:asciiTheme="majorHAnsi" w:hAnsiTheme="majorHAnsi"/>
          <w:sz w:val="26"/>
          <w:szCs w:val="26"/>
        </w:rPr>
        <w:t>de réaliser des expériences concrètes sur des phénomènes inaccessibles jusqu’à présent. Les expériences peuvent être renouvelées</w:t>
      </w:r>
      <w:r w:rsidR="00133C27" w:rsidRPr="00133C27">
        <w:rPr>
          <w:rFonts w:asciiTheme="majorHAnsi" w:hAnsiTheme="majorHAnsi"/>
          <w:sz w:val="26"/>
          <w:szCs w:val="26"/>
        </w:rPr>
        <w:t xml:space="preserve"> et</w:t>
      </w:r>
      <w:r w:rsidR="005A3AE7" w:rsidRPr="00133C27">
        <w:rPr>
          <w:rFonts w:asciiTheme="majorHAnsi" w:hAnsiTheme="majorHAnsi"/>
          <w:sz w:val="26"/>
          <w:szCs w:val="26"/>
        </w:rPr>
        <w:t xml:space="preserve"> des exemples différents peuvent être multipliés.</w:t>
      </w:r>
      <w:r w:rsidR="006421A2">
        <w:rPr>
          <w:rFonts w:asciiTheme="majorHAnsi" w:hAnsiTheme="majorHAnsi"/>
          <w:sz w:val="26"/>
          <w:szCs w:val="26"/>
        </w:rPr>
        <w:t xml:space="preserve"> </w:t>
      </w:r>
      <w:r w:rsidR="009E3CC7" w:rsidRPr="00133C27">
        <w:rPr>
          <w:rFonts w:asciiTheme="majorHAnsi" w:hAnsiTheme="majorHAnsi"/>
          <w:sz w:val="26"/>
          <w:szCs w:val="26"/>
        </w:rPr>
        <w:t xml:space="preserve">C’est aussi une technique qui procure des gains en rapidité, précision, abondance et fiabilité sur les mesures expérimentales. </w:t>
      </w:r>
      <w:r w:rsidR="00133C27" w:rsidRPr="00133C27">
        <w:rPr>
          <w:rFonts w:asciiTheme="majorHAnsi" w:hAnsiTheme="majorHAnsi"/>
          <w:sz w:val="26"/>
          <w:szCs w:val="26"/>
        </w:rPr>
        <w:t xml:space="preserve">La simulation, notamment dans le domaine médical, </w:t>
      </w:r>
      <w:r w:rsidR="008B62DD">
        <w:rPr>
          <w:rFonts w:asciiTheme="majorHAnsi" w:hAnsiTheme="majorHAnsi"/>
          <w:sz w:val="26"/>
          <w:szCs w:val="26"/>
        </w:rPr>
        <w:t xml:space="preserve">offre des possibilités pour la formation et la recherche, auparavant inexistantes. </w:t>
      </w:r>
      <w:r w:rsidR="007C7B08">
        <w:rPr>
          <w:rFonts w:asciiTheme="majorHAnsi" w:hAnsiTheme="majorHAnsi"/>
          <w:sz w:val="26"/>
          <w:szCs w:val="26"/>
        </w:rPr>
        <w:t>De même, l</w:t>
      </w:r>
      <w:r w:rsidR="00133C27" w:rsidRPr="00133C27">
        <w:rPr>
          <w:rFonts w:asciiTheme="majorHAnsi" w:hAnsiTheme="majorHAnsi"/>
          <w:sz w:val="26"/>
          <w:szCs w:val="26"/>
        </w:rPr>
        <w:t>a réalisation</w:t>
      </w:r>
      <w:r w:rsidR="006421A2">
        <w:rPr>
          <w:rFonts w:asciiTheme="majorHAnsi" w:hAnsiTheme="majorHAnsi"/>
          <w:sz w:val="26"/>
          <w:szCs w:val="26"/>
        </w:rPr>
        <w:t>,</w:t>
      </w:r>
      <w:r w:rsidR="00133C27" w:rsidRPr="00133C27">
        <w:rPr>
          <w:rFonts w:asciiTheme="majorHAnsi" w:hAnsiTheme="majorHAnsi"/>
          <w:sz w:val="26"/>
          <w:szCs w:val="26"/>
        </w:rPr>
        <w:t xml:space="preserve"> </w:t>
      </w:r>
      <w:r w:rsidR="006421A2" w:rsidRPr="00133C27">
        <w:rPr>
          <w:rFonts w:asciiTheme="majorHAnsi" w:hAnsiTheme="majorHAnsi"/>
          <w:sz w:val="26"/>
          <w:szCs w:val="26"/>
        </w:rPr>
        <w:t>entièrement à distance</w:t>
      </w:r>
      <w:r w:rsidR="006421A2">
        <w:rPr>
          <w:rFonts w:asciiTheme="majorHAnsi" w:hAnsiTheme="majorHAnsi"/>
          <w:sz w:val="26"/>
          <w:szCs w:val="26"/>
        </w:rPr>
        <w:t>,</w:t>
      </w:r>
      <w:r w:rsidR="006421A2" w:rsidRPr="00133C27">
        <w:rPr>
          <w:rFonts w:asciiTheme="majorHAnsi" w:hAnsiTheme="majorHAnsi"/>
          <w:sz w:val="26"/>
          <w:szCs w:val="26"/>
        </w:rPr>
        <w:t xml:space="preserve"> </w:t>
      </w:r>
      <w:r w:rsidR="00133C27" w:rsidRPr="00133C27">
        <w:rPr>
          <w:rFonts w:asciiTheme="majorHAnsi" w:hAnsiTheme="majorHAnsi"/>
          <w:sz w:val="26"/>
          <w:szCs w:val="26"/>
        </w:rPr>
        <w:t xml:space="preserve">d’expériences </w:t>
      </w:r>
      <w:r w:rsidR="006421A2">
        <w:rPr>
          <w:rFonts w:asciiTheme="majorHAnsi" w:hAnsiTheme="majorHAnsi"/>
          <w:sz w:val="26"/>
          <w:szCs w:val="26"/>
        </w:rPr>
        <w:t>en sciences constitue une grande avancée dans l’enseignement expérimental</w:t>
      </w:r>
      <w:r w:rsidR="00133C27" w:rsidRPr="00133C27">
        <w:rPr>
          <w:rFonts w:asciiTheme="majorHAnsi" w:hAnsiTheme="majorHAnsi"/>
          <w:sz w:val="26"/>
          <w:szCs w:val="26"/>
        </w:rPr>
        <w:t>.</w:t>
      </w:r>
    </w:p>
    <w:p w:rsidR="00447848" w:rsidRDefault="009E3CC7" w:rsidP="00133C27">
      <w:pPr>
        <w:pStyle w:val="NormalWeb"/>
        <w:spacing w:before="0" w:beforeAutospacing="0" w:after="240" w:afterAutospacing="0" w:line="360" w:lineRule="auto"/>
        <w:jc w:val="both"/>
        <w:rPr>
          <w:rFonts w:asciiTheme="majorHAnsi" w:hAnsiTheme="majorHAnsi"/>
          <w:sz w:val="26"/>
          <w:szCs w:val="26"/>
        </w:rPr>
      </w:pPr>
      <w:r w:rsidRPr="009E3CC7">
        <w:rPr>
          <w:rFonts w:asciiTheme="majorHAnsi" w:hAnsiTheme="majorHAnsi"/>
          <w:sz w:val="26"/>
          <w:szCs w:val="26"/>
        </w:rPr>
        <w:t xml:space="preserve">C’est dans ce cadre général que se situe </w:t>
      </w:r>
      <w:r w:rsidR="00E37002">
        <w:rPr>
          <w:rFonts w:asciiTheme="majorHAnsi" w:hAnsiTheme="majorHAnsi"/>
          <w:sz w:val="26"/>
          <w:szCs w:val="26"/>
        </w:rPr>
        <w:t>la</w:t>
      </w:r>
      <w:r w:rsidRPr="009E3CC7">
        <w:rPr>
          <w:rFonts w:asciiTheme="majorHAnsi" w:hAnsiTheme="majorHAnsi"/>
          <w:sz w:val="26"/>
          <w:szCs w:val="26"/>
        </w:rPr>
        <w:t xml:space="preserve"> journée</w:t>
      </w:r>
      <w:r w:rsidR="00E37002">
        <w:rPr>
          <w:rFonts w:asciiTheme="majorHAnsi" w:hAnsiTheme="majorHAnsi"/>
          <w:sz w:val="26"/>
          <w:szCs w:val="26"/>
        </w:rPr>
        <w:t xml:space="preserve"> sur l’innovation dans l’enseignement expérimental organisée par le CEERP de l’Université Cadi Ayyad.</w:t>
      </w:r>
    </w:p>
    <w:p w:rsidR="006421A2" w:rsidRDefault="006421A2" w:rsidP="00447848">
      <w:pPr>
        <w:pStyle w:val="NormalWeb"/>
        <w:spacing w:before="0" w:beforeAutospacing="0" w:after="240" w:afterAutospacing="0" w:line="276" w:lineRule="auto"/>
        <w:jc w:val="both"/>
        <w:rPr>
          <w:rFonts w:asciiTheme="majorHAnsi" w:hAnsiTheme="majorHAnsi"/>
          <w:b/>
          <w:bCs/>
          <w:color w:val="C00000"/>
          <w:sz w:val="26"/>
          <w:szCs w:val="26"/>
        </w:rPr>
      </w:pPr>
    </w:p>
    <w:p w:rsidR="006421A2" w:rsidRDefault="006421A2" w:rsidP="00447848">
      <w:pPr>
        <w:pStyle w:val="NormalWeb"/>
        <w:spacing w:before="0" w:beforeAutospacing="0" w:after="240" w:afterAutospacing="0" w:line="276" w:lineRule="auto"/>
        <w:jc w:val="both"/>
        <w:rPr>
          <w:rFonts w:asciiTheme="majorHAnsi" w:hAnsiTheme="majorHAnsi"/>
          <w:b/>
          <w:bCs/>
          <w:color w:val="C00000"/>
          <w:sz w:val="26"/>
          <w:szCs w:val="26"/>
        </w:rPr>
      </w:pPr>
    </w:p>
    <w:p w:rsidR="00447848" w:rsidRPr="00375C5E" w:rsidRDefault="00447848" w:rsidP="00447848">
      <w:pPr>
        <w:pStyle w:val="NormalWeb"/>
        <w:spacing w:before="0" w:beforeAutospacing="0" w:after="240" w:afterAutospacing="0" w:line="276" w:lineRule="auto"/>
        <w:jc w:val="both"/>
        <w:rPr>
          <w:rFonts w:asciiTheme="majorHAnsi" w:hAnsiTheme="majorHAnsi"/>
          <w:b/>
          <w:bCs/>
          <w:color w:val="C00000"/>
          <w:sz w:val="26"/>
          <w:szCs w:val="26"/>
        </w:rPr>
      </w:pPr>
      <w:r w:rsidRPr="00375C5E">
        <w:rPr>
          <w:rFonts w:asciiTheme="majorHAnsi" w:hAnsiTheme="majorHAnsi"/>
          <w:b/>
          <w:bCs/>
          <w:color w:val="C00000"/>
          <w:sz w:val="26"/>
          <w:szCs w:val="26"/>
        </w:rPr>
        <w:lastRenderedPageBreak/>
        <w:t>Objectifs de la journée :</w:t>
      </w:r>
    </w:p>
    <w:p w:rsidR="009E3CC7" w:rsidRPr="009E3CC7" w:rsidRDefault="009E3CC7" w:rsidP="007C7B08">
      <w:pPr>
        <w:pStyle w:val="NormalWeb"/>
        <w:numPr>
          <w:ilvl w:val="0"/>
          <w:numId w:val="16"/>
        </w:numPr>
        <w:spacing w:before="0" w:beforeAutospacing="0" w:after="0" w:afterAutospacing="0" w:line="360" w:lineRule="auto"/>
        <w:ind w:left="426" w:hanging="284"/>
        <w:jc w:val="both"/>
        <w:rPr>
          <w:rFonts w:asciiTheme="majorHAnsi" w:hAnsiTheme="majorHAnsi"/>
          <w:sz w:val="26"/>
          <w:szCs w:val="26"/>
        </w:rPr>
      </w:pPr>
      <w:r w:rsidRPr="009E3CC7">
        <w:rPr>
          <w:rFonts w:asciiTheme="majorHAnsi" w:hAnsiTheme="majorHAnsi"/>
          <w:sz w:val="26"/>
          <w:szCs w:val="26"/>
        </w:rPr>
        <w:t>Partager les innovations pédagogiques entre les enseignants de l’UCA dans ce domaine</w:t>
      </w:r>
      <w:r w:rsidR="007C7B08">
        <w:rPr>
          <w:rFonts w:asciiTheme="majorHAnsi" w:hAnsiTheme="majorHAnsi"/>
          <w:sz w:val="26"/>
          <w:szCs w:val="26"/>
        </w:rPr>
        <w:t> ;</w:t>
      </w:r>
    </w:p>
    <w:p w:rsidR="009E3CC7" w:rsidRPr="009E3CC7" w:rsidRDefault="009E3CC7" w:rsidP="006421A2">
      <w:pPr>
        <w:pStyle w:val="NormalWeb"/>
        <w:numPr>
          <w:ilvl w:val="0"/>
          <w:numId w:val="16"/>
        </w:numPr>
        <w:spacing w:before="0" w:beforeAutospacing="0" w:after="0" w:afterAutospacing="0" w:line="360" w:lineRule="auto"/>
        <w:ind w:left="426" w:hanging="284"/>
        <w:jc w:val="both"/>
        <w:rPr>
          <w:rFonts w:asciiTheme="majorHAnsi" w:hAnsiTheme="majorHAnsi"/>
          <w:sz w:val="26"/>
          <w:szCs w:val="26"/>
        </w:rPr>
      </w:pPr>
      <w:r w:rsidRPr="009E3CC7">
        <w:rPr>
          <w:rFonts w:asciiTheme="majorHAnsi" w:hAnsiTheme="majorHAnsi"/>
          <w:sz w:val="26"/>
          <w:szCs w:val="26"/>
        </w:rPr>
        <w:t>Présenter des exemples d’expérimentation basée sur l’EXAO utilisés en TP</w:t>
      </w:r>
      <w:r w:rsidR="007C7B08">
        <w:rPr>
          <w:rFonts w:asciiTheme="majorHAnsi" w:hAnsiTheme="majorHAnsi"/>
          <w:sz w:val="26"/>
          <w:szCs w:val="26"/>
        </w:rPr>
        <w:t> ;</w:t>
      </w:r>
    </w:p>
    <w:p w:rsidR="009E3CC7" w:rsidRPr="009E3CC7" w:rsidRDefault="009E3CC7" w:rsidP="006421A2">
      <w:pPr>
        <w:pStyle w:val="NormalWeb"/>
        <w:numPr>
          <w:ilvl w:val="0"/>
          <w:numId w:val="16"/>
        </w:numPr>
        <w:spacing w:before="0" w:beforeAutospacing="0" w:after="0" w:afterAutospacing="0" w:line="360" w:lineRule="auto"/>
        <w:ind w:left="426" w:hanging="284"/>
        <w:jc w:val="both"/>
        <w:rPr>
          <w:rFonts w:asciiTheme="majorHAnsi" w:hAnsiTheme="majorHAnsi"/>
          <w:sz w:val="26"/>
          <w:szCs w:val="26"/>
        </w:rPr>
      </w:pPr>
      <w:r w:rsidRPr="009E3CC7">
        <w:rPr>
          <w:rFonts w:asciiTheme="majorHAnsi" w:hAnsiTheme="majorHAnsi"/>
          <w:sz w:val="26"/>
          <w:szCs w:val="26"/>
        </w:rPr>
        <w:t>Présenter l’exemple de la simulation utilisée dans la FMPM</w:t>
      </w:r>
      <w:r w:rsidR="007C7B08">
        <w:rPr>
          <w:rFonts w:asciiTheme="majorHAnsi" w:hAnsiTheme="majorHAnsi"/>
          <w:sz w:val="26"/>
          <w:szCs w:val="26"/>
        </w:rPr>
        <w:t> ;</w:t>
      </w:r>
    </w:p>
    <w:p w:rsidR="009E3CC7" w:rsidRPr="009E3CC7" w:rsidRDefault="009E3CC7" w:rsidP="006421A2">
      <w:pPr>
        <w:pStyle w:val="NormalWeb"/>
        <w:numPr>
          <w:ilvl w:val="0"/>
          <w:numId w:val="16"/>
        </w:numPr>
        <w:spacing w:before="0" w:beforeAutospacing="0" w:after="0" w:afterAutospacing="0" w:line="360" w:lineRule="auto"/>
        <w:ind w:left="426" w:hanging="284"/>
        <w:jc w:val="both"/>
        <w:rPr>
          <w:rFonts w:asciiTheme="majorHAnsi" w:hAnsiTheme="majorHAnsi"/>
          <w:sz w:val="26"/>
          <w:szCs w:val="26"/>
        </w:rPr>
      </w:pPr>
      <w:r w:rsidRPr="009E3CC7">
        <w:rPr>
          <w:rFonts w:asciiTheme="majorHAnsi" w:hAnsiTheme="majorHAnsi"/>
          <w:sz w:val="26"/>
          <w:szCs w:val="26"/>
        </w:rPr>
        <w:t>Présenter un exemple de e-Lab</w:t>
      </w:r>
      <w:r w:rsidR="007C7B08">
        <w:rPr>
          <w:rFonts w:asciiTheme="majorHAnsi" w:hAnsiTheme="majorHAnsi"/>
          <w:sz w:val="26"/>
          <w:szCs w:val="26"/>
        </w:rPr>
        <w:t> ;</w:t>
      </w:r>
    </w:p>
    <w:p w:rsidR="009E3CC7" w:rsidRPr="009E3CC7" w:rsidRDefault="009E3CC7" w:rsidP="007C7B08">
      <w:pPr>
        <w:pStyle w:val="NormalWeb"/>
        <w:numPr>
          <w:ilvl w:val="0"/>
          <w:numId w:val="16"/>
        </w:numPr>
        <w:spacing w:before="0" w:beforeAutospacing="0" w:after="0" w:afterAutospacing="0" w:line="360" w:lineRule="auto"/>
        <w:ind w:left="426" w:hanging="284"/>
        <w:jc w:val="both"/>
        <w:rPr>
          <w:rFonts w:asciiTheme="majorHAnsi" w:hAnsiTheme="majorHAnsi"/>
          <w:sz w:val="26"/>
          <w:szCs w:val="26"/>
        </w:rPr>
      </w:pPr>
      <w:r w:rsidRPr="009E3CC7">
        <w:rPr>
          <w:rFonts w:asciiTheme="majorHAnsi" w:hAnsiTheme="majorHAnsi"/>
          <w:sz w:val="26"/>
          <w:szCs w:val="26"/>
        </w:rPr>
        <w:t>Discuter les contraintes et obstacles aussi bien pédagogiques que techniques entravant la généralisation de ces outils</w:t>
      </w:r>
      <w:r w:rsidR="007C7B08">
        <w:rPr>
          <w:rFonts w:asciiTheme="majorHAnsi" w:hAnsiTheme="majorHAnsi"/>
          <w:sz w:val="26"/>
          <w:szCs w:val="26"/>
        </w:rPr>
        <w:t> ;</w:t>
      </w:r>
    </w:p>
    <w:p w:rsidR="009E3CC7" w:rsidRPr="009E3CC7" w:rsidRDefault="009E3CC7" w:rsidP="007C7B08">
      <w:pPr>
        <w:pStyle w:val="NormalWeb"/>
        <w:numPr>
          <w:ilvl w:val="0"/>
          <w:numId w:val="16"/>
        </w:numPr>
        <w:spacing w:before="0" w:beforeAutospacing="0" w:after="0" w:afterAutospacing="0" w:line="360" w:lineRule="auto"/>
        <w:ind w:left="426" w:hanging="284"/>
        <w:jc w:val="both"/>
        <w:rPr>
          <w:rFonts w:asciiTheme="majorHAnsi" w:hAnsiTheme="majorHAnsi"/>
          <w:sz w:val="26"/>
          <w:szCs w:val="26"/>
        </w:rPr>
      </w:pPr>
      <w:r w:rsidRPr="009E3CC7">
        <w:rPr>
          <w:rFonts w:asciiTheme="majorHAnsi" w:hAnsiTheme="majorHAnsi"/>
          <w:sz w:val="26"/>
          <w:szCs w:val="26"/>
        </w:rPr>
        <w:t xml:space="preserve">Œuvrer </w:t>
      </w:r>
      <w:r w:rsidR="007C7B08">
        <w:rPr>
          <w:rFonts w:asciiTheme="majorHAnsi" w:hAnsiTheme="majorHAnsi"/>
          <w:sz w:val="26"/>
          <w:szCs w:val="26"/>
        </w:rPr>
        <w:t>pour</w:t>
      </w:r>
      <w:r w:rsidRPr="009E3CC7">
        <w:rPr>
          <w:rFonts w:asciiTheme="majorHAnsi" w:hAnsiTheme="majorHAnsi"/>
          <w:sz w:val="26"/>
          <w:szCs w:val="26"/>
        </w:rPr>
        <w:t xml:space="preserve"> la création d’une banque de ressources de TP assistés par ordinateur dans différentes disciplines</w:t>
      </w:r>
      <w:r w:rsidR="007C7B08">
        <w:rPr>
          <w:rFonts w:asciiTheme="majorHAnsi" w:hAnsiTheme="majorHAnsi"/>
          <w:sz w:val="26"/>
          <w:szCs w:val="26"/>
        </w:rPr>
        <w:t> ;</w:t>
      </w:r>
    </w:p>
    <w:p w:rsidR="009E3CC7" w:rsidRPr="009E3CC7" w:rsidRDefault="009E3CC7" w:rsidP="006421A2">
      <w:pPr>
        <w:pStyle w:val="NormalWeb"/>
        <w:numPr>
          <w:ilvl w:val="0"/>
          <w:numId w:val="16"/>
        </w:numPr>
        <w:spacing w:before="0" w:beforeAutospacing="0" w:after="0" w:afterAutospacing="0" w:line="360" w:lineRule="auto"/>
        <w:ind w:left="426" w:hanging="284"/>
        <w:jc w:val="both"/>
        <w:rPr>
          <w:rFonts w:asciiTheme="majorHAnsi" w:hAnsiTheme="majorHAnsi"/>
          <w:sz w:val="26"/>
          <w:szCs w:val="26"/>
        </w:rPr>
      </w:pPr>
      <w:r w:rsidRPr="009E3CC7">
        <w:rPr>
          <w:rFonts w:asciiTheme="majorHAnsi" w:hAnsiTheme="majorHAnsi"/>
          <w:sz w:val="26"/>
          <w:szCs w:val="26"/>
        </w:rPr>
        <w:t>Créer une communauté de chercheurs dans ce domaine.</w:t>
      </w:r>
    </w:p>
    <w:p w:rsidR="009F7846" w:rsidRDefault="006421A2" w:rsidP="006421A2">
      <w:pPr>
        <w:spacing w:after="0" w:line="240" w:lineRule="auto"/>
        <w:rPr>
          <w:rFonts w:asciiTheme="majorHAnsi" w:hAnsiTheme="majorHAnsi"/>
          <w:b/>
          <w:bCs/>
          <w:color w:val="C00000"/>
          <w:sz w:val="26"/>
          <w:szCs w:val="26"/>
        </w:rPr>
      </w:pPr>
      <w:r>
        <w:rPr>
          <w:rFonts w:asciiTheme="majorHAnsi" w:hAnsiTheme="majorHAnsi"/>
          <w:b/>
          <w:bCs/>
          <w:color w:val="C00000"/>
          <w:sz w:val="26"/>
          <w:szCs w:val="26"/>
        </w:rPr>
        <w:t xml:space="preserve"> </w:t>
      </w:r>
    </w:p>
    <w:p w:rsidR="00011F8C" w:rsidRDefault="00011F8C">
      <w:pPr>
        <w:spacing w:after="0" w:line="240" w:lineRule="auto"/>
        <w:rPr>
          <w:rFonts w:asciiTheme="majorHAnsi" w:eastAsia="Times New Roman" w:hAnsiTheme="majorHAnsi"/>
          <w:color w:val="C00000"/>
          <w:sz w:val="40"/>
          <w:szCs w:val="40"/>
          <w:lang w:eastAsia="fr-FR"/>
        </w:rPr>
      </w:pPr>
      <w:r>
        <w:rPr>
          <w:rFonts w:asciiTheme="majorHAnsi" w:eastAsia="Times New Roman" w:hAnsiTheme="majorHAnsi"/>
          <w:color w:val="C00000"/>
          <w:sz w:val="40"/>
          <w:szCs w:val="40"/>
          <w:lang w:eastAsia="fr-FR"/>
        </w:rPr>
        <w:br w:type="page"/>
      </w:r>
    </w:p>
    <w:p w:rsidR="00447848" w:rsidRPr="00CF7F4C" w:rsidRDefault="00447848" w:rsidP="00447848">
      <w:pPr>
        <w:spacing w:after="240"/>
        <w:rPr>
          <w:rFonts w:asciiTheme="majorHAnsi" w:eastAsia="Times New Roman" w:hAnsiTheme="majorHAnsi"/>
          <w:color w:val="C00000"/>
          <w:sz w:val="40"/>
          <w:szCs w:val="40"/>
          <w:lang w:eastAsia="fr-FR"/>
        </w:rPr>
      </w:pPr>
      <w:r w:rsidRPr="00CF7F4C">
        <w:rPr>
          <w:rFonts w:asciiTheme="majorHAnsi" w:eastAsia="Times New Roman" w:hAnsiTheme="majorHAnsi"/>
          <w:color w:val="C00000"/>
          <w:sz w:val="40"/>
          <w:szCs w:val="40"/>
          <w:lang w:eastAsia="fr-FR"/>
        </w:rPr>
        <w:lastRenderedPageBreak/>
        <w:t>Programme de la journée</w:t>
      </w:r>
    </w:p>
    <w:p w:rsidR="00447848" w:rsidRPr="00447848" w:rsidRDefault="00447848" w:rsidP="00447848">
      <w:pPr>
        <w:shd w:val="clear" w:color="auto" w:fill="FFFFFF"/>
        <w:tabs>
          <w:tab w:val="left" w:pos="1701"/>
        </w:tabs>
        <w:spacing w:after="120"/>
        <w:rPr>
          <w:rFonts w:asciiTheme="majorHAnsi" w:hAnsiTheme="majorHAnsi" w:cstheme="minorBidi"/>
          <w:color w:val="222222"/>
          <w:sz w:val="24"/>
          <w:szCs w:val="24"/>
        </w:rPr>
      </w:pPr>
      <w:r w:rsidRPr="00447848">
        <w:rPr>
          <w:rFonts w:asciiTheme="majorHAnsi" w:hAnsiTheme="majorHAnsi" w:cstheme="minorBidi"/>
          <w:sz w:val="24"/>
          <w:szCs w:val="24"/>
        </w:rPr>
        <w:t>8h30- 9h</w:t>
      </w:r>
      <w:r w:rsidRPr="00447848">
        <w:rPr>
          <w:rFonts w:asciiTheme="majorHAnsi" w:hAnsiTheme="majorHAnsi" w:cstheme="minorBidi"/>
          <w:sz w:val="24"/>
          <w:szCs w:val="24"/>
        </w:rPr>
        <w:tab/>
        <w:t xml:space="preserve">: </w:t>
      </w:r>
      <w:r w:rsidRPr="00447848">
        <w:rPr>
          <w:rFonts w:asciiTheme="majorHAnsi" w:hAnsiTheme="majorHAnsi" w:cstheme="minorBidi"/>
          <w:color w:val="222222"/>
          <w:sz w:val="24"/>
          <w:szCs w:val="24"/>
        </w:rPr>
        <w:t xml:space="preserve">Accueil des participant-es </w:t>
      </w:r>
    </w:p>
    <w:p w:rsidR="00447848" w:rsidRPr="00447848" w:rsidRDefault="00447848" w:rsidP="00447848">
      <w:pPr>
        <w:shd w:val="clear" w:color="auto" w:fill="FFFFFF"/>
        <w:tabs>
          <w:tab w:val="left" w:pos="1701"/>
        </w:tabs>
        <w:spacing w:after="120"/>
        <w:rPr>
          <w:rFonts w:asciiTheme="majorHAnsi" w:hAnsiTheme="majorHAnsi" w:cstheme="minorBidi"/>
          <w:sz w:val="24"/>
          <w:szCs w:val="24"/>
        </w:rPr>
      </w:pPr>
      <w:r w:rsidRPr="00447848">
        <w:rPr>
          <w:rFonts w:asciiTheme="majorHAnsi" w:hAnsiTheme="majorHAnsi" w:cstheme="minorBidi"/>
          <w:sz w:val="24"/>
          <w:szCs w:val="24"/>
        </w:rPr>
        <w:t>9h-9h15</w:t>
      </w:r>
      <w:r w:rsidRPr="00447848">
        <w:rPr>
          <w:rFonts w:asciiTheme="majorHAnsi" w:hAnsiTheme="majorHAnsi" w:cstheme="minorBidi"/>
          <w:sz w:val="24"/>
          <w:szCs w:val="24"/>
        </w:rPr>
        <w:tab/>
      </w:r>
      <w:r w:rsidRPr="00447848">
        <w:rPr>
          <w:rFonts w:asciiTheme="majorHAnsi" w:hAnsiTheme="majorHAnsi" w:cstheme="minorBidi"/>
          <w:color w:val="222222"/>
          <w:sz w:val="24"/>
          <w:szCs w:val="24"/>
        </w:rPr>
        <w:t>: Introduction de la journée</w:t>
      </w:r>
    </w:p>
    <w:p w:rsidR="00447848" w:rsidRPr="00447848" w:rsidRDefault="00447848" w:rsidP="00447848">
      <w:pPr>
        <w:tabs>
          <w:tab w:val="left" w:pos="1701"/>
        </w:tabs>
        <w:spacing w:after="120"/>
        <w:jc w:val="both"/>
        <w:rPr>
          <w:rFonts w:asciiTheme="majorHAnsi" w:hAnsiTheme="majorHAnsi" w:cstheme="minorBidi"/>
          <w:color w:val="222222"/>
          <w:sz w:val="24"/>
          <w:szCs w:val="24"/>
        </w:rPr>
      </w:pPr>
      <w:r w:rsidRPr="00447848">
        <w:rPr>
          <w:rFonts w:asciiTheme="majorHAnsi" w:hAnsiTheme="majorHAnsi" w:cstheme="minorBidi"/>
          <w:sz w:val="24"/>
          <w:szCs w:val="24"/>
        </w:rPr>
        <w:t>9h15 - 11h</w:t>
      </w:r>
      <w:r w:rsidRPr="00447848">
        <w:rPr>
          <w:rFonts w:asciiTheme="majorHAnsi" w:hAnsiTheme="majorHAnsi" w:cstheme="minorBidi"/>
          <w:sz w:val="24"/>
          <w:szCs w:val="24"/>
        </w:rPr>
        <w:tab/>
        <w:t>: L’utilisation de l’Expérimentation Assistée par Ordinateur (</w:t>
      </w:r>
      <w:r w:rsidRPr="00447848">
        <w:rPr>
          <w:rFonts w:asciiTheme="majorHAnsi" w:hAnsiTheme="majorHAnsi" w:cstheme="minorBidi"/>
          <w:color w:val="222222"/>
          <w:sz w:val="24"/>
          <w:szCs w:val="24"/>
        </w:rPr>
        <w:t>EXAO)</w:t>
      </w:r>
    </w:p>
    <w:p w:rsidR="00447848" w:rsidRPr="00447848" w:rsidRDefault="00447848" w:rsidP="004368F0">
      <w:pPr>
        <w:pStyle w:val="Paragraphedeliste"/>
        <w:numPr>
          <w:ilvl w:val="0"/>
          <w:numId w:val="17"/>
        </w:numPr>
        <w:tabs>
          <w:tab w:val="left" w:pos="1560"/>
          <w:tab w:val="left" w:pos="1843"/>
        </w:tabs>
        <w:spacing w:before="0" w:after="120"/>
        <w:rPr>
          <w:rFonts w:asciiTheme="majorHAnsi" w:hAnsiTheme="majorHAnsi" w:cstheme="minorBidi"/>
        </w:rPr>
      </w:pPr>
      <w:r w:rsidRPr="00447848">
        <w:rPr>
          <w:rFonts w:asciiTheme="majorHAnsi" w:hAnsiTheme="majorHAnsi" w:cstheme="minorBidi"/>
        </w:rPr>
        <w:t xml:space="preserve">L’EXAO en Biologie- </w:t>
      </w:r>
      <w:r w:rsidR="004368F0">
        <w:rPr>
          <w:rFonts w:asciiTheme="majorHAnsi" w:hAnsiTheme="majorHAnsi" w:cstheme="minorBidi"/>
        </w:rPr>
        <w:t>C</w:t>
      </w:r>
      <w:r w:rsidRPr="00447848">
        <w:rPr>
          <w:rFonts w:asciiTheme="majorHAnsi" w:hAnsiTheme="majorHAnsi" w:cstheme="minorBidi"/>
        </w:rPr>
        <w:t xml:space="preserve">onception de nouveaux capteurs, </w:t>
      </w:r>
      <w:r w:rsidRPr="00447848">
        <w:rPr>
          <w:rFonts w:asciiTheme="majorHAnsi" w:hAnsiTheme="majorHAnsi" w:cstheme="minorBidi"/>
          <w:color w:val="222222"/>
        </w:rPr>
        <w:t xml:space="preserve">par Pr. </w:t>
      </w:r>
      <w:r w:rsidRPr="00447848">
        <w:rPr>
          <w:rFonts w:asciiTheme="majorHAnsi" w:hAnsiTheme="majorHAnsi" w:cstheme="minorBidi"/>
        </w:rPr>
        <w:t>Zakaria Chraibi</w:t>
      </w:r>
    </w:p>
    <w:p w:rsidR="00447848" w:rsidRPr="00447848" w:rsidRDefault="00447848" w:rsidP="00447848">
      <w:pPr>
        <w:pStyle w:val="Paragraphedeliste"/>
        <w:numPr>
          <w:ilvl w:val="0"/>
          <w:numId w:val="17"/>
        </w:numPr>
        <w:tabs>
          <w:tab w:val="left" w:pos="1560"/>
          <w:tab w:val="left" w:pos="1843"/>
        </w:tabs>
        <w:spacing w:after="120"/>
        <w:rPr>
          <w:rFonts w:asciiTheme="majorHAnsi" w:hAnsiTheme="majorHAnsi" w:cstheme="minorBidi"/>
        </w:rPr>
      </w:pPr>
      <w:r w:rsidRPr="00447848">
        <w:rPr>
          <w:rFonts w:asciiTheme="majorHAnsi" w:hAnsiTheme="majorHAnsi" w:cstheme="minorBidi"/>
        </w:rPr>
        <w:t xml:space="preserve">L’EXAO, un outil et objet d’apprentissage, </w:t>
      </w:r>
      <w:r w:rsidRPr="00447848">
        <w:rPr>
          <w:rFonts w:asciiTheme="majorHAnsi" w:hAnsiTheme="majorHAnsi" w:cstheme="minorBidi"/>
          <w:color w:val="222222"/>
        </w:rPr>
        <w:t xml:space="preserve">par Pr. </w:t>
      </w:r>
      <w:r w:rsidRPr="00447848">
        <w:rPr>
          <w:rFonts w:asciiTheme="majorHAnsi" w:hAnsiTheme="majorHAnsi" w:cstheme="minorBidi"/>
        </w:rPr>
        <w:t>Khalid Berrada</w:t>
      </w:r>
    </w:p>
    <w:p w:rsidR="00447848" w:rsidRPr="00447848" w:rsidRDefault="00447848" w:rsidP="00447848">
      <w:pPr>
        <w:pStyle w:val="Paragraphedeliste"/>
        <w:numPr>
          <w:ilvl w:val="0"/>
          <w:numId w:val="17"/>
        </w:numPr>
        <w:tabs>
          <w:tab w:val="left" w:pos="1560"/>
          <w:tab w:val="left" w:pos="1843"/>
        </w:tabs>
        <w:spacing w:after="120"/>
        <w:rPr>
          <w:rFonts w:asciiTheme="majorHAnsi" w:hAnsiTheme="majorHAnsi" w:cstheme="minorBidi"/>
        </w:rPr>
      </w:pPr>
      <w:r w:rsidRPr="00447848">
        <w:rPr>
          <w:rFonts w:asciiTheme="majorHAnsi" w:hAnsiTheme="majorHAnsi" w:cstheme="minorBidi"/>
          <w:color w:val="222222"/>
        </w:rPr>
        <w:t xml:space="preserve">Composition des mouvements d’un solide libre, par Pr. Mbarek Rhazi </w:t>
      </w:r>
    </w:p>
    <w:p w:rsidR="00447848" w:rsidRPr="00447848" w:rsidRDefault="00447848" w:rsidP="00447848">
      <w:pPr>
        <w:pStyle w:val="Paragraphedeliste"/>
        <w:numPr>
          <w:ilvl w:val="0"/>
          <w:numId w:val="17"/>
        </w:numPr>
        <w:tabs>
          <w:tab w:val="left" w:pos="1560"/>
          <w:tab w:val="left" w:pos="1843"/>
        </w:tabs>
        <w:spacing w:before="0" w:after="360" w:line="360" w:lineRule="auto"/>
        <w:rPr>
          <w:rFonts w:asciiTheme="majorHAnsi" w:hAnsiTheme="majorHAnsi" w:cstheme="minorBidi"/>
        </w:rPr>
      </w:pPr>
      <w:r w:rsidRPr="00447848">
        <w:rPr>
          <w:rFonts w:asciiTheme="majorHAnsi" w:hAnsiTheme="majorHAnsi" w:cstheme="minorBidi"/>
        </w:rPr>
        <w:t xml:space="preserve">Traçage automatique des courbes de résonance électrique, par </w:t>
      </w:r>
      <w:r w:rsidRPr="00447848">
        <w:rPr>
          <w:rFonts w:asciiTheme="majorHAnsi" w:hAnsiTheme="majorHAnsi" w:cstheme="minorBidi"/>
          <w:color w:val="222222"/>
        </w:rPr>
        <w:t xml:space="preserve">Pr. </w:t>
      </w:r>
      <w:r w:rsidRPr="00447848">
        <w:rPr>
          <w:rFonts w:asciiTheme="majorHAnsi" w:hAnsiTheme="majorHAnsi" w:cstheme="minorBidi"/>
        </w:rPr>
        <w:t xml:space="preserve">Abdelkrim Jamali </w:t>
      </w:r>
    </w:p>
    <w:p w:rsidR="00447848" w:rsidRPr="00447848" w:rsidRDefault="00447848" w:rsidP="00447848">
      <w:pPr>
        <w:tabs>
          <w:tab w:val="left" w:pos="1701"/>
        </w:tabs>
        <w:spacing w:after="360" w:line="360" w:lineRule="auto"/>
        <w:rPr>
          <w:rFonts w:asciiTheme="majorHAnsi" w:hAnsiTheme="majorHAnsi" w:cstheme="minorBidi"/>
          <w:sz w:val="24"/>
          <w:szCs w:val="24"/>
        </w:rPr>
      </w:pPr>
      <w:r w:rsidRPr="00447848">
        <w:rPr>
          <w:rFonts w:asciiTheme="majorHAnsi" w:hAnsiTheme="majorHAnsi" w:cstheme="minorBidi"/>
          <w:sz w:val="24"/>
          <w:szCs w:val="24"/>
        </w:rPr>
        <w:t>11h – 11h30  </w:t>
      </w:r>
      <w:r w:rsidRPr="00447848">
        <w:rPr>
          <w:rFonts w:asciiTheme="majorHAnsi" w:hAnsiTheme="majorHAnsi" w:cstheme="minorBidi"/>
          <w:sz w:val="24"/>
          <w:szCs w:val="24"/>
        </w:rPr>
        <w:tab/>
        <w:t>: Pause café /Présentation d’exemples de manipulations EXAO </w:t>
      </w:r>
    </w:p>
    <w:p w:rsidR="00447848" w:rsidRPr="00447848" w:rsidRDefault="00447848" w:rsidP="00447848">
      <w:pPr>
        <w:tabs>
          <w:tab w:val="left" w:pos="1560"/>
        </w:tabs>
        <w:spacing w:after="0" w:line="360" w:lineRule="auto"/>
        <w:ind w:left="1701" w:hanging="1701"/>
        <w:rPr>
          <w:rFonts w:asciiTheme="majorHAnsi" w:hAnsiTheme="majorHAnsi" w:cstheme="minorBidi"/>
          <w:sz w:val="24"/>
          <w:szCs w:val="24"/>
        </w:rPr>
      </w:pPr>
      <w:r w:rsidRPr="00447848">
        <w:rPr>
          <w:rFonts w:asciiTheme="majorHAnsi" w:hAnsiTheme="majorHAnsi" w:cstheme="minorBidi"/>
          <w:sz w:val="24"/>
          <w:szCs w:val="24"/>
        </w:rPr>
        <w:t>11h30 – 11h55 </w:t>
      </w:r>
      <w:r w:rsidRPr="00447848">
        <w:rPr>
          <w:rFonts w:asciiTheme="majorHAnsi" w:hAnsiTheme="majorHAnsi" w:cstheme="minorBidi"/>
          <w:sz w:val="24"/>
          <w:szCs w:val="24"/>
        </w:rPr>
        <w:tab/>
        <w:t xml:space="preserve">: L'innovation en simulation dans les sciences de la santé, </w:t>
      </w:r>
    </w:p>
    <w:p w:rsidR="00447848" w:rsidRPr="00447848" w:rsidRDefault="00447848" w:rsidP="00447848">
      <w:pPr>
        <w:tabs>
          <w:tab w:val="left" w:pos="1560"/>
        </w:tabs>
        <w:spacing w:after="120" w:line="360" w:lineRule="auto"/>
        <w:ind w:left="1701" w:firstLine="142"/>
        <w:rPr>
          <w:rFonts w:asciiTheme="majorHAnsi" w:hAnsiTheme="majorHAnsi" w:cstheme="minorBidi"/>
          <w:sz w:val="24"/>
          <w:szCs w:val="24"/>
        </w:rPr>
      </w:pPr>
      <w:r w:rsidRPr="00447848">
        <w:rPr>
          <w:rFonts w:asciiTheme="majorHAnsi" w:hAnsiTheme="majorHAnsi" w:cstheme="minorBidi"/>
          <w:sz w:val="24"/>
          <w:szCs w:val="24"/>
        </w:rPr>
        <w:t>par Pr. Ahmed Rhassane El  Adib</w:t>
      </w:r>
    </w:p>
    <w:p w:rsidR="00447848" w:rsidRPr="00447848" w:rsidRDefault="00447848" w:rsidP="004368F0">
      <w:pPr>
        <w:tabs>
          <w:tab w:val="left" w:pos="1560"/>
        </w:tabs>
        <w:spacing w:after="0" w:line="360" w:lineRule="auto"/>
        <w:ind w:left="1701" w:hanging="1701"/>
        <w:rPr>
          <w:rFonts w:asciiTheme="majorHAnsi" w:hAnsiTheme="majorHAnsi" w:cstheme="minorBidi"/>
          <w:sz w:val="24"/>
          <w:szCs w:val="24"/>
        </w:rPr>
      </w:pPr>
      <w:r w:rsidRPr="00447848">
        <w:rPr>
          <w:rFonts w:asciiTheme="majorHAnsi" w:hAnsiTheme="majorHAnsi" w:cstheme="minorBidi"/>
          <w:sz w:val="24"/>
          <w:szCs w:val="24"/>
        </w:rPr>
        <w:t>11h55 – 12h20</w:t>
      </w:r>
      <w:r w:rsidR="007C7B08">
        <w:rPr>
          <w:rFonts w:asciiTheme="majorHAnsi" w:hAnsiTheme="majorHAnsi" w:cstheme="minorBidi"/>
          <w:sz w:val="24"/>
          <w:szCs w:val="24"/>
        </w:rPr>
        <w:t xml:space="preserve"> </w:t>
      </w:r>
      <w:r w:rsidRPr="00447848">
        <w:rPr>
          <w:rFonts w:asciiTheme="majorHAnsi" w:hAnsiTheme="majorHAnsi" w:cstheme="minorBidi"/>
          <w:sz w:val="24"/>
          <w:szCs w:val="24"/>
        </w:rPr>
        <w:tab/>
        <w:t xml:space="preserve">: Innovation </w:t>
      </w:r>
      <w:r w:rsidR="004368F0">
        <w:rPr>
          <w:rFonts w:asciiTheme="majorHAnsi" w:hAnsiTheme="majorHAnsi" w:cstheme="minorBidi"/>
          <w:sz w:val="24"/>
          <w:szCs w:val="24"/>
        </w:rPr>
        <w:t>p</w:t>
      </w:r>
      <w:r w:rsidRPr="00447848">
        <w:rPr>
          <w:rFonts w:asciiTheme="majorHAnsi" w:hAnsiTheme="majorHAnsi" w:cstheme="minorBidi"/>
          <w:sz w:val="24"/>
          <w:szCs w:val="24"/>
        </w:rPr>
        <w:t xml:space="preserve">ratique: Laboratoire de TP à distance, </w:t>
      </w:r>
    </w:p>
    <w:p w:rsidR="00447848" w:rsidRPr="00447848" w:rsidRDefault="00447848" w:rsidP="00447848">
      <w:pPr>
        <w:tabs>
          <w:tab w:val="left" w:pos="1560"/>
        </w:tabs>
        <w:spacing w:after="360" w:line="360" w:lineRule="auto"/>
        <w:ind w:left="1701" w:firstLine="142"/>
        <w:rPr>
          <w:rFonts w:asciiTheme="majorHAnsi" w:hAnsiTheme="majorHAnsi" w:cstheme="minorBidi"/>
          <w:sz w:val="24"/>
          <w:szCs w:val="24"/>
        </w:rPr>
      </w:pPr>
      <w:r w:rsidRPr="00447848">
        <w:rPr>
          <w:rFonts w:asciiTheme="majorHAnsi" w:hAnsiTheme="majorHAnsi" w:cstheme="minorBidi"/>
          <w:sz w:val="24"/>
          <w:szCs w:val="24"/>
        </w:rPr>
        <w:t xml:space="preserve">par Pr. Mohammed Skouri </w:t>
      </w:r>
    </w:p>
    <w:p w:rsidR="00447848" w:rsidRPr="00447848" w:rsidRDefault="00447848" w:rsidP="00447848">
      <w:pPr>
        <w:shd w:val="clear" w:color="auto" w:fill="FFFFFF"/>
        <w:tabs>
          <w:tab w:val="left" w:pos="1701"/>
        </w:tabs>
        <w:spacing w:after="360"/>
        <w:rPr>
          <w:rFonts w:asciiTheme="majorHAnsi" w:hAnsiTheme="majorHAnsi" w:cstheme="minorBidi"/>
          <w:color w:val="222222"/>
          <w:sz w:val="24"/>
          <w:szCs w:val="24"/>
        </w:rPr>
      </w:pPr>
      <w:r w:rsidRPr="00447848">
        <w:rPr>
          <w:rFonts w:asciiTheme="majorHAnsi" w:hAnsiTheme="majorHAnsi" w:cstheme="minorBidi"/>
          <w:sz w:val="24"/>
          <w:szCs w:val="24"/>
        </w:rPr>
        <w:t>12h20 - 13h</w:t>
      </w:r>
      <w:r w:rsidRPr="00447848">
        <w:rPr>
          <w:rFonts w:asciiTheme="majorHAnsi" w:hAnsiTheme="majorHAnsi" w:cstheme="minorBidi"/>
          <w:sz w:val="24"/>
          <w:szCs w:val="24"/>
        </w:rPr>
        <w:tab/>
        <w:t>: Débat général</w:t>
      </w:r>
    </w:p>
    <w:p w:rsidR="00447848" w:rsidRPr="00447848" w:rsidRDefault="00447848" w:rsidP="00447848">
      <w:pPr>
        <w:tabs>
          <w:tab w:val="left" w:pos="1701"/>
        </w:tabs>
        <w:spacing w:after="360"/>
        <w:jc w:val="both"/>
        <w:rPr>
          <w:rFonts w:asciiTheme="majorHAnsi" w:hAnsiTheme="majorHAnsi" w:cstheme="minorBidi"/>
          <w:sz w:val="24"/>
          <w:szCs w:val="24"/>
        </w:rPr>
      </w:pPr>
      <w:r w:rsidRPr="00447848">
        <w:rPr>
          <w:rFonts w:asciiTheme="majorHAnsi" w:hAnsiTheme="majorHAnsi" w:cstheme="minorBidi"/>
          <w:sz w:val="24"/>
          <w:szCs w:val="24"/>
        </w:rPr>
        <w:t xml:space="preserve">13h </w:t>
      </w:r>
      <w:r w:rsidRPr="00447848">
        <w:rPr>
          <w:rFonts w:asciiTheme="majorHAnsi" w:hAnsiTheme="majorHAnsi" w:cstheme="minorBidi"/>
          <w:sz w:val="24"/>
          <w:szCs w:val="24"/>
        </w:rPr>
        <w:tab/>
        <w:t>: Clôture de la journée</w:t>
      </w:r>
    </w:p>
    <w:p w:rsidR="009759EF" w:rsidRPr="00B708F4" w:rsidRDefault="009759EF" w:rsidP="00B708F4">
      <w:pPr>
        <w:spacing w:after="240"/>
        <w:rPr>
          <w:rFonts w:asciiTheme="majorHAnsi" w:eastAsia="Times New Roman" w:hAnsiTheme="majorHAnsi"/>
          <w:color w:val="C00000"/>
          <w:sz w:val="40"/>
          <w:szCs w:val="40"/>
          <w:lang w:eastAsia="fr-FR"/>
        </w:rPr>
      </w:pPr>
      <w:r w:rsidRPr="00B708F4">
        <w:rPr>
          <w:rFonts w:asciiTheme="majorHAnsi" w:eastAsia="Times New Roman" w:hAnsiTheme="majorHAnsi"/>
          <w:color w:val="C00000"/>
          <w:sz w:val="40"/>
          <w:szCs w:val="40"/>
          <w:lang w:eastAsia="fr-FR"/>
        </w:rPr>
        <w:t>Partiticipant-e</w:t>
      </w:r>
      <w:r w:rsidR="00DD7821">
        <w:rPr>
          <w:rFonts w:asciiTheme="majorHAnsi" w:eastAsia="Times New Roman" w:hAnsiTheme="majorHAnsi" w:hint="cs"/>
          <w:color w:val="C00000"/>
          <w:sz w:val="40"/>
          <w:szCs w:val="40"/>
          <w:rtl/>
          <w:lang w:eastAsia="fr-FR"/>
        </w:rPr>
        <w:t>-</w:t>
      </w:r>
      <w:r w:rsidRPr="00B708F4">
        <w:rPr>
          <w:rFonts w:asciiTheme="majorHAnsi" w:eastAsia="Times New Roman" w:hAnsiTheme="majorHAnsi"/>
          <w:color w:val="C00000"/>
          <w:sz w:val="40"/>
          <w:szCs w:val="40"/>
          <w:lang w:eastAsia="fr-FR"/>
        </w:rPr>
        <w:t>s</w:t>
      </w:r>
    </w:p>
    <w:p w:rsidR="009759EF" w:rsidRDefault="009759EF" w:rsidP="00731BCB">
      <w:pPr>
        <w:pStyle w:val="NormalWeb"/>
        <w:spacing w:line="276" w:lineRule="auto"/>
        <w:jc w:val="both"/>
        <w:rPr>
          <w:rFonts w:asciiTheme="majorHAnsi" w:hAnsiTheme="majorHAnsi"/>
          <w:sz w:val="26"/>
          <w:szCs w:val="26"/>
        </w:rPr>
      </w:pPr>
      <w:r w:rsidRPr="009032E8">
        <w:rPr>
          <w:rFonts w:asciiTheme="majorHAnsi" w:hAnsiTheme="majorHAnsi"/>
          <w:sz w:val="26"/>
          <w:szCs w:val="26"/>
        </w:rPr>
        <w:t>Le nombre de participant-e</w:t>
      </w:r>
      <w:r w:rsidR="00DD7821">
        <w:rPr>
          <w:rFonts w:asciiTheme="majorHAnsi" w:hAnsiTheme="majorHAnsi" w:hint="cs"/>
          <w:sz w:val="26"/>
          <w:szCs w:val="26"/>
          <w:rtl/>
        </w:rPr>
        <w:t>-</w:t>
      </w:r>
      <w:r w:rsidRPr="009032E8">
        <w:rPr>
          <w:rFonts w:asciiTheme="majorHAnsi" w:hAnsiTheme="majorHAnsi"/>
          <w:sz w:val="26"/>
          <w:szCs w:val="26"/>
        </w:rPr>
        <w:t xml:space="preserve">s était de </w:t>
      </w:r>
      <w:r w:rsidR="001D33E7">
        <w:rPr>
          <w:rFonts w:asciiTheme="majorHAnsi" w:hAnsiTheme="majorHAnsi"/>
          <w:sz w:val="26"/>
          <w:szCs w:val="26"/>
        </w:rPr>
        <w:t>60</w:t>
      </w:r>
      <w:r w:rsidR="009032E8">
        <w:rPr>
          <w:rFonts w:asciiTheme="majorHAnsi" w:hAnsiTheme="majorHAnsi"/>
          <w:sz w:val="26"/>
          <w:szCs w:val="26"/>
        </w:rPr>
        <w:t xml:space="preserve"> dont </w:t>
      </w:r>
      <w:r w:rsidR="001E2FD4" w:rsidRPr="009032E8">
        <w:rPr>
          <w:rFonts w:asciiTheme="majorHAnsi" w:hAnsiTheme="majorHAnsi"/>
          <w:sz w:val="26"/>
          <w:szCs w:val="26"/>
        </w:rPr>
        <w:t>le Vice Président de l’Université Cadi Ayyad  </w:t>
      </w:r>
      <w:r w:rsidR="00254454" w:rsidRPr="009032E8">
        <w:rPr>
          <w:rFonts w:asciiTheme="majorHAnsi" w:hAnsiTheme="majorHAnsi"/>
          <w:sz w:val="26"/>
          <w:szCs w:val="26"/>
        </w:rPr>
        <w:t xml:space="preserve">(UCA) </w:t>
      </w:r>
      <w:r w:rsidR="001E2FD4" w:rsidRPr="009032E8">
        <w:rPr>
          <w:rFonts w:asciiTheme="majorHAnsi" w:hAnsiTheme="majorHAnsi"/>
          <w:sz w:val="26"/>
          <w:szCs w:val="26"/>
        </w:rPr>
        <w:t>aux Affaires Académiques, Cul</w:t>
      </w:r>
      <w:r w:rsidR="00011F8C" w:rsidRPr="009032E8">
        <w:rPr>
          <w:rFonts w:asciiTheme="majorHAnsi" w:hAnsiTheme="majorHAnsi"/>
          <w:sz w:val="26"/>
          <w:szCs w:val="26"/>
        </w:rPr>
        <w:t>turelles et à la Communication</w:t>
      </w:r>
      <w:r w:rsidR="001D33E7">
        <w:rPr>
          <w:rFonts w:asciiTheme="majorHAnsi" w:hAnsiTheme="majorHAnsi"/>
          <w:sz w:val="26"/>
          <w:szCs w:val="26"/>
        </w:rPr>
        <w:t xml:space="preserve"> </w:t>
      </w:r>
      <w:r w:rsidR="001E2FD4" w:rsidRPr="009032E8">
        <w:rPr>
          <w:rFonts w:asciiTheme="majorHAnsi" w:hAnsiTheme="majorHAnsi"/>
          <w:sz w:val="26"/>
          <w:szCs w:val="26"/>
        </w:rPr>
        <w:t xml:space="preserve">et </w:t>
      </w:r>
      <w:r w:rsidR="00254454" w:rsidRPr="009032E8">
        <w:rPr>
          <w:rFonts w:asciiTheme="majorHAnsi" w:hAnsiTheme="majorHAnsi"/>
          <w:sz w:val="26"/>
          <w:szCs w:val="26"/>
        </w:rPr>
        <w:t>5</w:t>
      </w:r>
      <w:r w:rsidR="00731BCB">
        <w:rPr>
          <w:rFonts w:asciiTheme="majorHAnsi" w:hAnsiTheme="majorHAnsi"/>
          <w:sz w:val="26"/>
          <w:szCs w:val="26"/>
        </w:rPr>
        <w:t>8</w:t>
      </w:r>
      <w:r w:rsidR="00254454" w:rsidRPr="009032E8">
        <w:rPr>
          <w:rFonts w:asciiTheme="majorHAnsi" w:hAnsiTheme="majorHAnsi"/>
          <w:sz w:val="26"/>
          <w:szCs w:val="26"/>
        </w:rPr>
        <w:t xml:space="preserve"> enseignants chercheurs </w:t>
      </w:r>
      <w:r w:rsidR="007C7B08">
        <w:rPr>
          <w:rFonts w:asciiTheme="majorHAnsi" w:hAnsiTheme="majorHAnsi"/>
          <w:sz w:val="26"/>
          <w:szCs w:val="26"/>
        </w:rPr>
        <w:t xml:space="preserve">et doctorants </w:t>
      </w:r>
      <w:r w:rsidR="00254454" w:rsidRPr="009032E8">
        <w:rPr>
          <w:rFonts w:asciiTheme="majorHAnsi" w:hAnsiTheme="majorHAnsi"/>
          <w:sz w:val="26"/>
          <w:szCs w:val="26"/>
        </w:rPr>
        <w:t xml:space="preserve">de l’UCA couvrant les </w:t>
      </w:r>
      <w:r w:rsidRPr="009032E8">
        <w:rPr>
          <w:rFonts w:asciiTheme="majorHAnsi" w:hAnsiTheme="majorHAnsi"/>
          <w:sz w:val="26"/>
          <w:szCs w:val="26"/>
        </w:rPr>
        <w:t>établissements</w:t>
      </w:r>
      <w:r w:rsidR="001D33E7">
        <w:rPr>
          <w:rFonts w:asciiTheme="majorHAnsi" w:hAnsiTheme="majorHAnsi"/>
          <w:sz w:val="26"/>
          <w:szCs w:val="26"/>
        </w:rPr>
        <w:t xml:space="preserve"> suivants</w:t>
      </w:r>
      <w:r w:rsidR="00C06EBA">
        <w:rPr>
          <w:rFonts w:asciiTheme="majorHAnsi" w:hAnsiTheme="majorHAnsi"/>
          <w:sz w:val="26"/>
          <w:szCs w:val="26"/>
        </w:rPr>
        <w:t xml:space="preserve"> </w:t>
      </w:r>
      <w:r w:rsidRPr="009032E8">
        <w:rPr>
          <w:rFonts w:asciiTheme="majorHAnsi" w:hAnsiTheme="majorHAnsi"/>
          <w:sz w:val="26"/>
          <w:szCs w:val="26"/>
        </w:rPr>
        <w:t>:</w:t>
      </w:r>
      <w:r w:rsidR="00BD4FE9" w:rsidRPr="009032E8">
        <w:rPr>
          <w:rFonts w:asciiTheme="majorHAnsi" w:hAnsiTheme="majorHAnsi"/>
          <w:sz w:val="26"/>
          <w:szCs w:val="26"/>
        </w:rPr>
        <w:t xml:space="preserve"> Faculté des Sciences Semlalia (</w:t>
      </w:r>
      <w:r w:rsidR="001D33E7">
        <w:rPr>
          <w:rFonts w:asciiTheme="majorHAnsi" w:hAnsiTheme="majorHAnsi"/>
          <w:sz w:val="26"/>
          <w:szCs w:val="26"/>
        </w:rPr>
        <w:t>2</w:t>
      </w:r>
      <w:r w:rsidR="001F307C">
        <w:rPr>
          <w:rFonts w:asciiTheme="majorHAnsi" w:hAnsiTheme="majorHAnsi"/>
          <w:sz w:val="26"/>
          <w:szCs w:val="26"/>
        </w:rPr>
        <w:t>8</w:t>
      </w:r>
      <w:r w:rsidRPr="009032E8">
        <w:rPr>
          <w:rFonts w:asciiTheme="majorHAnsi" w:hAnsiTheme="majorHAnsi"/>
          <w:sz w:val="26"/>
          <w:szCs w:val="26"/>
        </w:rPr>
        <w:t xml:space="preserve">), </w:t>
      </w:r>
      <w:r w:rsidR="001D33E7" w:rsidRPr="009032E8">
        <w:rPr>
          <w:rFonts w:asciiTheme="majorHAnsi" w:hAnsiTheme="majorHAnsi"/>
          <w:sz w:val="26"/>
          <w:szCs w:val="26"/>
        </w:rPr>
        <w:t>Ecole Normale Supérieure (</w:t>
      </w:r>
      <w:r w:rsidR="001D33E7">
        <w:rPr>
          <w:rFonts w:asciiTheme="majorHAnsi" w:hAnsiTheme="majorHAnsi"/>
          <w:sz w:val="26"/>
          <w:szCs w:val="26"/>
        </w:rPr>
        <w:t>13</w:t>
      </w:r>
      <w:r w:rsidR="001D33E7" w:rsidRPr="009032E8">
        <w:rPr>
          <w:rFonts w:asciiTheme="majorHAnsi" w:hAnsiTheme="majorHAnsi"/>
          <w:sz w:val="26"/>
          <w:szCs w:val="26"/>
        </w:rPr>
        <w:t xml:space="preserve">), </w:t>
      </w:r>
      <w:r w:rsidR="002A4E54" w:rsidRPr="009032E8">
        <w:rPr>
          <w:rFonts w:asciiTheme="majorHAnsi" w:hAnsiTheme="majorHAnsi"/>
          <w:sz w:val="26"/>
          <w:szCs w:val="26"/>
        </w:rPr>
        <w:t>Faculté des Sciences et Techniques (</w:t>
      </w:r>
      <w:r w:rsidR="001D33E7">
        <w:rPr>
          <w:rFonts w:asciiTheme="majorHAnsi" w:hAnsiTheme="majorHAnsi"/>
          <w:sz w:val="26"/>
          <w:szCs w:val="26"/>
        </w:rPr>
        <w:t>4</w:t>
      </w:r>
      <w:r w:rsidR="002A4E54" w:rsidRPr="009032E8">
        <w:rPr>
          <w:rFonts w:asciiTheme="majorHAnsi" w:hAnsiTheme="majorHAnsi"/>
          <w:sz w:val="26"/>
          <w:szCs w:val="26"/>
        </w:rPr>
        <w:t>), Faculté de Médecine et Pharmacie (</w:t>
      </w:r>
      <w:r w:rsidR="001D33E7">
        <w:rPr>
          <w:rFonts w:asciiTheme="majorHAnsi" w:hAnsiTheme="majorHAnsi"/>
          <w:sz w:val="26"/>
          <w:szCs w:val="26"/>
        </w:rPr>
        <w:t>4</w:t>
      </w:r>
      <w:r w:rsidR="002A4E54" w:rsidRPr="009032E8">
        <w:rPr>
          <w:rFonts w:asciiTheme="majorHAnsi" w:hAnsiTheme="majorHAnsi"/>
          <w:sz w:val="26"/>
          <w:szCs w:val="26"/>
        </w:rPr>
        <w:t>), Ecole Supérieure de Technologie Essaouira (</w:t>
      </w:r>
      <w:r w:rsidR="001D33E7">
        <w:rPr>
          <w:rFonts w:asciiTheme="majorHAnsi" w:hAnsiTheme="majorHAnsi"/>
          <w:sz w:val="26"/>
          <w:szCs w:val="26"/>
        </w:rPr>
        <w:t>2</w:t>
      </w:r>
      <w:r w:rsidR="002A4E54" w:rsidRPr="009032E8">
        <w:rPr>
          <w:rFonts w:asciiTheme="majorHAnsi" w:hAnsiTheme="majorHAnsi"/>
          <w:sz w:val="26"/>
          <w:szCs w:val="26"/>
        </w:rPr>
        <w:t>), Ecole Nationale des Sciences Appliquées de Marrakech (</w:t>
      </w:r>
      <w:r w:rsidR="001D33E7">
        <w:rPr>
          <w:rFonts w:asciiTheme="majorHAnsi" w:hAnsiTheme="majorHAnsi"/>
          <w:sz w:val="26"/>
          <w:szCs w:val="26"/>
        </w:rPr>
        <w:t>2</w:t>
      </w:r>
      <w:r w:rsidR="002A4E54" w:rsidRPr="009032E8">
        <w:rPr>
          <w:rFonts w:asciiTheme="majorHAnsi" w:hAnsiTheme="majorHAnsi"/>
          <w:sz w:val="26"/>
          <w:szCs w:val="26"/>
        </w:rPr>
        <w:t>), Ecole Nationale des Sciences Appliquées de Safi (</w:t>
      </w:r>
      <w:r w:rsidR="001D33E7">
        <w:rPr>
          <w:rFonts w:asciiTheme="majorHAnsi" w:hAnsiTheme="majorHAnsi"/>
          <w:sz w:val="26"/>
          <w:szCs w:val="26"/>
        </w:rPr>
        <w:t>2</w:t>
      </w:r>
      <w:r w:rsidR="002A4E54" w:rsidRPr="009032E8">
        <w:rPr>
          <w:rFonts w:asciiTheme="majorHAnsi" w:hAnsiTheme="majorHAnsi"/>
          <w:sz w:val="26"/>
          <w:szCs w:val="26"/>
        </w:rPr>
        <w:t>), Ecole Supérieure de Technologie de Safi (</w:t>
      </w:r>
      <w:r w:rsidR="001D33E7">
        <w:rPr>
          <w:rFonts w:asciiTheme="majorHAnsi" w:hAnsiTheme="majorHAnsi"/>
          <w:sz w:val="26"/>
          <w:szCs w:val="26"/>
        </w:rPr>
        <w:t>2</w:t>
      </w:r>
      <w:r w:rsidR="002A4E54" w:rsidRPr="009032E8">
        <w:rPr>
          <w:rFonts w:asciiTheme="majorHAnsi" w:hAnsiTheme="majorHAnsi"/>
          <w:sz w:val="26"/>
          <w:szCs w:val="26"/>
        </w:rPr>
        <w:t>)</w:t>
      </w:r>
      <w:r w:rsidR="001D33E7">
        <w:rPr>
          <w:rFonts w:asciiTheme="majorHAnsi" w:hAnsiTheme="majorHAnsi"/>
          <w:sz w:val="26"/>
          <w:szCs w:val="26"/>
        </w:rPr>
        <w:t xml:space="preserve"> et</w:t>
      </w:r>
      <w:r w:rsidR="001D33E7" w:rsidRPr="001D33E7">
        <w:rPr>
          <w:rFonts w:asciiTheme="majorHAnsi" w:hAnsiTheme="majorHAnsi"/>
          <w:sz w:val="26"/>
          <w:szCs w:val="26"/>
        </w:rPr>
        <w:t xml:space="preserve"> </w:t>
      </w:r>
      <w:r w:rsidR="001D33E7" w:rsidRPr="009032E8">
        <w:rPr>
          <w:rFonts w:asciiTheme="majorHAnsi" w:hAnsiTheme="majorHAnsi"/>
          <w:sz w:val="26"/>
          <w:szCs w:val="26"/>
        </w:rPr>
        <w:t>Faculté des Lettres et Sciences Humaines (</w:t>
      </w:r>
      <w:r w:rsidR="001D33E7">
        <w:rPr>
          <w:rFonts w:asciiTheme="majorHAnsi" w:hAnsiTheme="majorHAnsi"/>
          <w:sz w:val="26"/>
          <w:szCs w:val="26"/>
        </w:rPr>
        <w:t>1</w:t>
      </w:r>
      <w:r w:rsidR="001D33E7" w:rsidRPr="009032E8">
        <w:rPr>
          <w:rFonts w:asciiTheme="majorHAnsi" w:hAnsiTheme="majorHAnsi"/>
          <w:sz w:val="26"/>
          <w:szCs w:val="26"/>
        </w:rPr>
        <w:t>)</w:t>
      </w:r>
      <w:r w:rsidRPr="009032E8">
        <w:rPr>
          <w:rFonts w:asciiTheme="majorHAnsi" w:hAnsiTheme="majorHAnsi"/>
          <w:sz w:val="26"/>
          <w:szCs w:val="26"/>
        </w:rPr>
        <w:t>.</w:t>
      </w:r>
      <w:r w:rsidR="001F307C" w:rsidRPr="001F307C">
        <w:rPr>
          <w:rFonts w:asciiTheme="majorHAnsi" w:hAnsiTheme="majorHAnsi"/>
          <w:sz w:val="26"/>
          <w:szCs w:val="26"/>
        </w:rPr>
        <w:t xml:space="preserve"> </w:t>
      </w:r>
      <w:r w:rsidR="001F307C">
        <w:rPr>
          <w:rFonts w:asciiTheme="majorHAnsi" w:hAnsiTheme="majorHAnsi"/>
          <w:sz w:val="26"/>
          <w:szCs w:val="26"/>
        </w:rPr>
        <w:t>Un doctorant de l’Ecole Nationale des Sciences appliquées d’Oujda</w:t>
      </w:r>
      <w:r w:rsidR="003C0731">
        <w:rPr>
          <w:rFonts w:asciiTheme="majorHAnsi" w:hAnsiTheme="majorHAnsi"/>
          <w:sz w:val="26"/>
          <w:szCs w:val="26"/>
        </w:rPr>
        <w:t xml:space="preserve"> a également pris p</w:t>
      </w:r>
      <w:r w:rsidR="001F307C">
        <w:rPr>
          <w:rFonts w:asciiTheme="majorHAnsi" w:hAnsiTheme="majorHAnsi"/>
          <w:sz w:val="26"/>
          <w:szCs w:val="26"/>
        </w:rPr>
        <w:t>art à cette journée.</w:t>
      </w:r>
    </w:p>
    <w:p w:rsidR="001D33E7" w:rsidRPr="00953664" w:rsidRDefault="001D33E7" w:rsidP="001D33E7">
      <w:pPr>
        <w:pStyle w:val="NormalWeb"/>
        <w:spacing w:line="276" w:lineRule="auto"/>
        <w:jc w:val="both"/>
        <w:rPr>
          <w:rFonts w:asciiTheme="majorHAnsi" w:hAnsiTheme="majorHAnsi"/>
          <w:sz w:val="26"/>
          <w:szCs w:val="26"/>
        </w:rPr>
      </w:pPr>
    </w:p>
    <w:p w:rsidR="00B708F4" w:rsidRPr="00CF7F4C" w:rsidRDefault="00B708F4" w:rsidP="00CF7F4C">
      <w:pPr>
        <w:spacing w:after="240"/>
        <w:rPr>
          <w:rFonts w:asciiTheme="majorHAnsi" w:eastAsia="Times New Roman" w:hAnsiTheme="majorHAnsi"/>
          <w:color w:val="C00000"/>
          <w:sz w:val="40"/>
          <w:szCs w:val="40"/>
          <w:lang w:eastAsia="fr-FR"/>
        </w:rPr>
      </w:pPr>
      <w:r w:rsidRPr="00CF7F4C">
        <w:rPr>
          <w:rFonts w:asciiTheme="majorHAnsi" w:eastAsia="Times New Roman" w:hAnsiTheme="majorHAnsi"/>
          <w:color w:val="C00000"/>
          <w:sz w:val="40"/>
          <w:szCs w:val="40"/>
          <w:lang w:eastAsia="fr-FR"/>
        </w:rPr>
        <w:lastRenderedPageBreak/>
        <w:t>Résumés des interventions</w:t>
      </w:r>
    </w:p>
    <w:p w:rsidR="00CF7F4C" w:rsidRPr="00011F8C" w:rsidRDefault="00CF7F4C" w:rsidP="005508F7">
      <w:pPr>
        <w:pStyle w:val="NormalWeb"/>
        <w:spacing w:before="0" w:beforeAutospacing="0" w:after="240" w:afterAutospacing="0" w:line="360" w:lineRule="auto"/>
        <w:jc w:val="both"/>
        <w:rPr>
          <w:rFonts w:asciiTheme="majorHAnsi" w:hAnsiTheme="majorHAnsi"/>
          <w:b/>
          <w:bCs/>
          <w:sz w:val="26"/>
          <w:szCs w:val="26"/>
        </w:rPr>
      </w:pPr>
      <w:r w:rsidRPr="00011F8C">
        <w:rPr>
          <w:rFonts w:asciiTheme="majorHAnsi" w:hAnsiTheme="majorHAnsi"/>
          <w:b/>
          <w:bCs/>
          <w:sz w:val="26"/>
          <w:szCs w:val="26"/>
        </w:rPr>
        <w:t>L’ExAO, un outil et objet d’apprentissage :</w:t>
      </w:r>
    </w:p>
    <w:p w:rsidR="00CF7F4C" w:rsidRPr="00011F8C" w:rsidRDefault="00CF7F4C" w:rsidP="005508F7">
      <w:pPr>
        <w:pStyle w:val="NormalWeb"/>
        <w:spacing w:before="0" w:beforeAutospacing="0" w:after="240" w:afterAutospacing="0" w:line="360" w:lineRule="auto"/>
        <w:jc w:val="both"/>
        <w:rPr>
          <w:rFonts w:asciiTheme="majorHAnsi" w:hAnsiTheme="majorHAnsi"/>
          <w:b/>
          <w:bCs/>
          <w:sz w:val="26"/>
          <w:szCs w:val="26"/>
        </w:rPr>
      </w:pPr>
      <w:r w:rsidRPr="00011F8C">
        <w:rPr>
          <w:rFonts w:asciiTheme="majorHAnsi" w:hAnsiTheme="majorHAnsi"/>
          <w:b/>
          <w:bCs/>
          <w:sz w:val="26"/>
          <w:szCs w:val="26"/>
        </w:rPr>
        <w:t>Sofia MARGOUM, Khalid BERRADA- Trans ERIE, Faculté des Sciences Semlalia</w:t>
      </w:r>
    </w:p>
    <w:p w:rsidR="00CF7F4C" w:rsidRPr="005508F7" w:rsidRDefault="00CF7F4C" w:rsidP="00315B48">
      <w:pPr>
        <w:pStyle w:val="NormalWeb"/>
        <w:spacing w:before="0" w:beforeAutospacing="0" w:after="240" w:afterAutospacing="0" w:line="360" w:lineRule="auto"/>
        <w:jc w:val="both"/>
        <w:rPr>
          <w:rFonts w:asciiTheme="majorHAnsi" w:hAnsiTheme="majorHAnsi"/>
          <w:sz w:val="26"/>
          <w:szCs w:val="26"/>
        </w:rPr>
      </w:pPr>
      <w:r w:rsidRPr="005508F7">
        <w:rPr>
          <w:rFonts w:asciiTheme="majorHAnsi" w:hAnsiTheme="majorHAnsi"/>
          <w:sz w:val="26"/>
          <w:szCs w:val="26"/>
        </w:rPr>
        <w:t>L'ExAO pourrait être définie comme un laboratoire de travaux pratiques piloté par ordinateur ou MBL (Microcomputer-Based</w:t>
      </w:r>
      <w:r w:rsidR="0051762C">
        <w:rPr>
          <w:rFonts w:asciiTheme="majorHAnsi" w:hAnsiTheme="majorHAnsi"/>
          <w:sz w:val="26"/>
          <w:szCs w:val="26"/>
        </w:rPr>
        <w:t xml:space="preserve"> </w:t>
      </w:r>
      <w:r w:rsidRPr="005508F7">
        <w:rPr>
          <w:rFonts w:asciiTheme="majorHAnsi" w:hAnsiTheme="majorHAnsi"/>
          <w:sz w:val="26"/>
          <w:szCs w:val="26"/>
        </w:rPr>
        <w:t>Laboratory) composé d'une interface connectée à un ou plusieurs capteurs et le tout est piloté par un ordinateur (ou tablette, smartphone,</w:t>
      </w:r>
      <w:r w:rsidR="00004231">
        <w:rPr>
          <w:rFonts w:asciiTheme="majorHAnsi" w:hAnsiTheme="majorHAnsi"/>
          <w:sz w:val="26"/>
          <w:szCs w:val="26"/>
        </w:rPr>
        <w:t>…</w:t>
      </w:r>
      <w:r w:rsidRPr="005508F7">
        <w:rPr>
          <w:rFonts w:asciiTheme="majorHAnsi" w:hAnsiTheme="majorHAnsi"/>
          <w:sz w:val="26"/>
          <w:szCs w:val="26"/>
        </w:rPr>
        <w:t xml:space="preserve">). </w:t>
      </w:r>
      <w:r w:rsidR="00004231">
        <w:rPr>
          <w:rFonts w:asciiTheme="majorHAnsi" w:hAnsiTheme="majorHAnsi"/>
          <w:sz w:val="26"/>
          <w:szCs w:val="26"/>
        </w:rPr>
        <w:t>Le choix de</w:t>
      </w:r>
      <w:r w:rsidRPr="005508F7">
        <w:rPr>
          <w:rFonts w:asciiTheme="majorHAnsi" w:hAnsiTheme="majorHAnsi"/>
          <w:sz w:val="26"/>
          <w:szCs w:val="26"/>
        </w:rPr>
        <w:t xml:space="preserve"> cette technologie</w:t>
      </w:r>
      <w:r w:rsidR="00004231">
        <w:rPr>
          <w:rFonts w:asciiTheme="majorHAnsi" w:hAnsiTheme="majorHAnsi"/>
          <w:sz w:val="26"/>
          <w:szCs w:val="26"/>
        </w:rPr>
        <w:t xml:space="preserve"> permet pour les</w:t>
      </w:r>
      <w:r w:rsidRPr="005508F7">
        <w:rPr>
          <w:rFonts w:asciiTheme="majorHAnsi" w:hAnsiTheme="majorHAnsi"/>
          <w:sz w:val="26"/>
          <w:szCs w:val="26"/>
        </w:rPr>
        <w:t xml:space="preserve"> apprenants </w:t>
      </w:r>
      <w:r w:rsidR="00004231">
        <w:rPr>
          <w:rFonts w:asciiTheme="majorHAnsi" w:hAnsiTheme="majorHAnsi"/>
          <w:sz w:val="26"/>
          <w:szCs w:val="26"/>
        </w:rPr>
        <w:t>l’</w:t>
      </w:r>
      <w:r w:rsidRPr="005508F7">
        <w:rPr>
          <w:rFonts w:asciiTheme="majorHAnsi" w:hAnsiTheme="majorHAnsi"/>
          <w:sz w:val="26"/>
          <w:szCs w:val="26"/>
        </w:rPr>
        <w:t>utilis</w:t>
      </w:r>
      <w:r w:rsidR="00004231">
        <w:rPr>
          <w:rFonts w:asciiTheme="majorHAnsi" w:hAnsiTheme="majorHAnsi"/>
          <w:sz w:val="26"/>
          <w:szCs w:val="26"/>
        </w:rPr>
        <w:t>ation</w:t>
      </w:r>
      <w:r w:rsidRPr="005508F7">
        <w:rPr>
          <w:rFonts w:asciiTheme="majorHAnsi" w:hAnsiTheme="majorHAnsi"/>
          <w:sz w:val="26"/>
          <w:szCs w:val="26"/>
        </w:rPr>
        <w:t xml:space="preserve"> des sondes pour collecter, enregistrer et représenter graphiquement des données afin de soutenir les concept</w:t>
      </w:r>
      <w:r w:rsidR="00315B48">
        <w:rPr>
          <w:rFonts w:asciiTheme="majorHAnsi" w:hAnsiTheme="majorHAnsi"/>
          <w:sz w:val="26"/>
          <w:szCs w:val="26"/>
        </w:rPr>
        <w:t>s</w:t>
      </w:r>
      <w:r w:rsidRPr="005508F7">
        <w:rPr>
          <w:rFonts w:asciiTheme="majorHAnsi" w:hAnsiTheme="majorHAnsi"/>
          <w:sz w:val="26"/>
          <w:szCs w:val="26"/>
        </w:rPr>
        <w:t xml:space="preserve"> scientifique</w:t>
      </w:r>
      <w:r w:rsidR="00315B48">
        <w:rPr>
          <w:rFonts w:asciiTheme="majorHAnsi" w:hAnsiTheme="majorHAnsi"/>
          <w:sz w:val="26"/>
          <w:szCs w:val="26"/>
        </w:rPr>
        <w:t>s</w:t>
      </w:r>
      <w:r w:rsidRPr="005508F7">
        <w:rPr>
          <w:rFonts w:asciiTheme="majorHAnsi" w:hAnsiTheme="majorHAnsi"/>
          <w:sz w:val="26"/>
          <w:szCs w:val="26"/>
        </w:rPr>
        <w:t>. Nous présentons un TP d'ExAO sur la titration acido-basique pour déterminer la concentration d'acide existante dans un vinaigre commercial.</w:t>
      </w:r>
    </w:p>
    <w:p w:rsidR="00CF7F4C" w:rsidRDefault="00CF7F4C" w:rsidP="00CF7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eastAsiaTheme="minorEastAsia" w:hAnsi="inherit" w:cs="Courier"/>
          <w:color w:val="212121"/>
        </w:rPr>
      </w:pPr>
    </w:p>
    <w:p w:rsidR="00CF7F4C" w:rsidRDefault="00CF7F4C" w:rsidP="00CF7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heme="minorEastAsia" w:hAnsi="inherit" w:cs="Courier"/>
          <w:color w:val="212121"/>
        </w:rPr>
      </w:pPr>
      <w:r>
        <w:rPr>
          <w:rFonts w:ascii="inherit" w:eastAsiaTheme="minorEastAsia" w:hAnsi="inherit" w:cs="Courier"/>
          <w:noProof/>
          <w:color w:val="212121"/>
          <w:lang w:eastAsia="fr-FR"/>
        </w:rPr>
        <w:drawing>
          <wp:inline distT="0" distB="0" distL="0" distR="0">
            <wp:extent cx="2671445" cy="1733176"/>
            <wp:effectExtent l="25400" t="25400" r="20955" b="19685"/>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72244" cy="1733694"/>
                    </a:xfrm>
                    <a:prstGeom prst="rect">
                      <a:avLst/>
                    </a:prstGeom>
                    <a:noFill/>
                    <a:ln>
                      <a:solidFill>
                        <a:srgbClr val="7F7F7F"/>
                      </a:solidFill>
                    </a:ln>
                  </pic:spPr>
                </pic:pic>
              </a:graphicData>
            </a:graphic>
          </wp:inline>
        </w:drawing>
      </w:r>
    </w:p>
    <w:p w:rsidR="005508F7" w:rsidRDefault="00CF7F4C" w:rsidP="00550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heme="minorEastAsia" w:hAnsi="inherit" w:cs="Courier"/>
          <w:i/>
          <w:color w:val="212121"/>
        </w:rPr>
      </w:pPr>
      <w:r w:rsidRPr="007903EC">
        <w:rPr>
          <w:rFonts w:ascii="inherit" w:eastAsiaTheme="minorEastAsia" w:hAnsi="inherit" w:cs="Courier"/>
          <w:i/>
          <w:color w:val="212121"/>
        </w:rPr>
        <w:t>Labo ExAO Chimie au CIP</w:t>
      </w:r>
      <w:r>
        <w:rPr>
          <w:rFonts w:ascii="inherit" w:eastAsiaTheme="minorEastAsia" w:hAnsi="inherit" w:cs="Courier"/>
          <w:i/>
          <w:color w:val="212121"/>
        </w:rPr>
        <w:t>-UCA</w:t>
      </w:r>
    </w:p>
    <w:p w:rsidR="00011F8C" w:rsidRDefault="00011F8C" w:rsidP="005508F7">
      <w:pPr>
        <w:pStyle w:val="NormalWeb"/>
        <w:spacing w:before="0" w:beforeAutospacing="0" w:after="240" w:afterAutospacing="0" w:line="360" w:lineRule="auto"/>
        <w:jc w:val="both"/>
        <w:rPr>
          <w:rFonts w:asciiTheme="majorHAnsi" w:hAnsiTheme="majorHAnsi"/>
          <w:sz w:val="26"/>
          <w:szCs w:val="26"/>
        </w:rPr>
      </w:pPr>
    </w:p>
    <w:p w:rsidR="00011F8C" w:rsidRDefault="00011F8C">
      <w:pPr>
        <w:spacing w:after="0" w:line="240" w:lineRule="auto"/>
        <w:rPr>
          <w:rFonts w:asciiTheme="majorHAnsi" w:eastAsia="Times New Roman" w:hAnsiTheme="majorHAnsi"/>
          <w:sz w:val="26"/>
          <w:szCs w:val="26"/>
          <w:lang w:eastAsia="fr-FR"/>
        </w:rPr>
      </w:pPr>
      <w:r>
        <w:rPr>
          <w:rFonts w:asciiTheme="majorHAnsi" w:hAnsiTheme="majorHAnsi"/>
          <w:sz w:val="26"/>
          <w:szCs w:val="26"/>
        </w:rPr>
        <w:br w:type="page"/>
      </w:r>
    </w:p>
    <w:p w:rsidR="00CF7F4C" w:rsidRPr="00011F8C" w:rsidRDefault="00CF7F4C" w:rsidP="005508F7">
      <w:pPr>
        <w:pStyle w:val="NormalWeb"/>
        <w:spacing w:before="0" w:beforeAutospacing="0" w:after="240" w:afterAutospacing="0" w:line="360" w:lineRule="auto"/>
        <w:jc w:val="both"/>
        <w:rPr>
          <w:rFonts w:asciiTheme="majorHAnsi" w:hAnsiTheme="majorHAnsi"/>
          <w:b/>
          <w:bCs/>
          <w:sz w:val="26"/>
          <w:szCs w:val="26"/>
        </w:rPr>
      </w:pPr>
      <w:r w:rsidRPr="00011F8C">
        <w:rPr>
          <w:rFonts w:asciiTheme="majorHAnsi" w:hAnsiTheme="majorHAnsi"/>
          <w:b/>
          <w:bCs/>
          <w:sz w:val="26"/>
          <w:szCs w:val="26"/>
        </w:rPr>
        <w:lastRenderedPageBreak/>
        <w:t>L’EXAO en Biologie- conception de nouveaux capteurs</w:t>
      </w:r>
    </w:p>
    <w:p w:rsidR="00CF7F4C" w:rsidRPr="00011F8C" w:rsidRDefault="00CF7F4C" w:rsidP="005508F7">
      <w:pPr>
        <w:pStyle w:val="NormalWeb"/>
        <w:spacing w:before="0" w:beforeAutospacing="0" w:after="240" w:afterAutospacing="0" w:line="360" w:lineRule="auto"/>
        <w:jc w:val="both"/>
        <w:rPr>
          <w:rFonts w:asciiTheme="majorHAnsi" w:hAnsiTheme="majorHAnsi"/>
          <w:b/>
          <w:bCs/>
          <w:sz w:val="26"/>
          <w:szCs w:val="26"/>
        </w:rPr>
      </w:pPr>
      <w:r w:rsidRPr="00011F8C">
        <w:rPr>
          <w:rFonts w:asciiTheme="majorHAnsi" w:hAnsiTheme="majorHAnsi"/>
          <w:b/>
          <w:bCs/>
          <w:sz w:val="26"/>
          <w:szCs w:val="26"/>
        </w:rPr>
        <w:t>Zakaria Chraibi, Faculté des Sciences Semlalia</w:t>
      </w:r>
    </w:p>
    <w:p w:rsidR="00CF7F4C" w:rsidRPr="005508F7" w:rsidRDefault="00CF7F4C" w:rsidP="005508F7">
      <w:pPr>
        <w:pStyle w:val="NormalWeb"/>
        <w:spacing w:before="0" w:beforeAutospacing="0" w:after="240" w:afterAutospacing="0" w:line="360" w:lineRule="auto"/>
        <w:jc w:val="both"/>
        <w:rPr>
          <w:rFonts w:asciiTheme="majorHAnsi" w:hAnsiTheme="majorHAnsi"/>
          <w:sz w:val="26"/>
          <w:szCs w:val="26"/>
        </w:rPr>
      </w:pPr>
    </w:p>
    <w:p w:rsidR="00CF7F4C" w:rsidRPr="005508F7" w:rsidRDefault="00CF7F4C" w:rsidP="005508F7">
      <w:pPr>
        <w:pStyle w:val="NormalWeb"/>
        <w:spacing w:before="0" w:beforeAutospacing="0" w:after="240" w:afterAutospacing="0" w:line="360" w:lineRule="auto"/>
        <w:jc w:val="both"/>
        <w:rPr>
          <w:rFonts w:asciiTheme="majorHAnsi" w:hAnsiTheme="majorHAnsi"/>
          <w:sz w:val="26"/>
          <w:szCs w:val="26"/>
        </w:rPr>
      </w:pPr>
      <w:r w:rsidRPr="005508F7">
        <w:rPr>
          <w:rFonts w:asciiTheme="majorHAnsi" w:hAnsiTheme="majorHAnsi"/>
          <w:sz w:val="26"/>
          <w:szCs w:val="26"/>
        </w:rPr>
        <w:t>Maintenant que l’Expérimentation Assistée par Ordinateur (ExAO) est entrée dans les pratiques pédagogiques de l’université marocaine, et a montré ses capacités à effectuer des TP de niveau pour un grand nombre d’étudiants, il est urgent de concevoir des dispositifs expérimentaux en adéquation avec le programme des cahiers de charge des disciplines scientifiques enseignées.</w:t>
      </w:r>
    </w:p>
    <w:p w:rsidR="00CF7F4C" w:rsidRPr="005508F7" w:rsidRDefault="00CF7F4C" w:rsidP="005508F7">
      <w:pPr>
        <w:pStyle w:val="NormalWeb"/>
        <w:spacing w:before="0" w:beforeAutospacing="0" w:after="240" w:afterAutospacing="0" w:line="360" w:lineRule="auto"/>
        <w:jc w:val="both"/>
        <w:rPr>
          <w:rFonts w:asciiTheme="majorHAnsi" w:hAnsiTheme="majorHAnsi"/>
          <w:sz w:val="26"/>
          <w:szCs w:val="26"/>
        </w:rPr>
      </w:pPr>
      <w:r w:rsidRPr="005508F7">
        <w:rPr>
          <w:rFonts w:asciiTheme="majorHAnsi" w:hAnsiTheme="majorHAnsi"/>
          <w:sz w:val="26"/>
          <w:szCs w:val="26"/>
        </w:rPr>
        <w:t>Au département de biologie de la FSSM de nombreux modèles inédits ont été réalisés ces dernières années, aussi bien dans le domaine animal que végétal.</w:t>
      </w:r>
    </w:p>
    <w:p w:rsidR="00CF7F4C" w:rsidRPr="005508F7" w:rsidRDefault="00CF7F4C" w:rsidP="005508F7">
      <w:pPr>
        <w:pStyle w:val="NormalWeb"/>
        <w:spacing w:before="0" w:beforeAutospacing="0" w:after="240" w:afterAutospacing="0" w:line="360" w:lineRule="auto"/>
        <w:jc w:val="both"/>
        <w:rPr>
          <w:rFonts w:asciiTheme="majorHAnsi" w:hAnsiTheme="majorHAnsi"/>
          <w:sz w:val="26"/>
          <w:szCs w:val="26"/>
        </w:rPr>
      </w:pPr>
      <w:r w:rsidRPr="005508F7">
        <w:rPr>
          <w:rFonts w:asciiTheme="majorHAnsi" w:hAnsiTheme="majorHAnsi"/>
          <w:sz w:val="26"/>
          <w:szCs w:val="26"/>
        </w:rPr>
        <w:t xml:space="preserve">Les 2 derniers systèmes mis au point en 2018 sont: </w:t>
      </w:r>
    </w:p>
    <w:p w:rsidR="00CF7F4C" w:rsidRPr="005508F7" w:rsidRDefault="00CF7F4C" w:rsidP="005508F7">
      <w:pPr>
        <w:pStyle w:val="NormalWeb"/>
        <w:numPr>
          <w:ilvl w:val="0"/>
          <w:numId w:val="21"/>
        </w:numPr>
        <w:spacing w:before="0" w:beforeAutospacing="0" w:after="240" w:afterAutospacing="0" w:line="360" w:lineRule="auto"/>
        <w:jc w:val="both"/>
        <w:rPr>
          <w:rFonts w:asciiTheme="majorHAnsi" w:hAnsiTheme="majorHAnsi"/>
          <w:sz w:val="26"/>
          <w:szCs w:val="26"/>
        </w:rPr>
      </w:pPr>
      <w:r w:rsidRPr="005508F7">
        <w:rPr>
          <w:rFonts w:asciiTheme="majorHAnsi" w:hAnsiTheme="majorHAnsi"/>
          <w:sz w:val="26"/>
          <w:szCs w:val="26"/>
        </w:rPr>
        <w:t>Le suivi d’une pollution électrolytique par ExAO sur une maquette de nappe phréatique.</w:t>
      </w:r>
    </w:p>
    <w:p w:rsidR="00CF7F4C" w:rsidRPr="005508F7" w:rsidRDefault="00CF7F4C" w:rsidP="005508F7">
      <w:pPr>
        <w:pStyle w:val="NormalWeb"/>
        <w:numPr>
          <w:ilvl w:val="0"/>
          <w:numId w:val="21"/>
        </w:numPr>
        <w:spacing w:before="0" w:beforeAutospacing="0" w:after="240" w:afterAutospacing="0" w:line="360" w:lineRule="auto"/>
        <w:jc w:val="both"/>
        <w:rPr>
          <w:rFonts w:asciiTheme="majorHAnsi" w:hAnsiTheme="majorHAnsi"/>
          <w:sz w:val="26"/>
          <w:szCs w:val="26"/>
        </w:rPr>
      </w:pPr>
      <w:r w:rsidRPr="005508F7">
        <w:rPr>
          <w:rFonts w:asciiTheme="majorHAnsi" w:hAnsiTheme="majorHAnsi"/>
          <w:sz w:val="26"/>
          <w:szCs w:val="26"/>
        </w:rPr>
        <w:t>Le dispositif ExAO de mesures des transports ioniques et/ou moléculaires à travers un épithélium de tissu animal ou végétal.</w:t>
      </w:r>
    </w:p>
    <w:p w:rsidR="00CF7F4C" w:rsidRPr="00024B8E" w:rsidRDefault="00CF7F4C" w:rsidP="00CF7F4C">
      <w:pPr>
        <w:shd w:val="clear" w:color="auto" w:fill="FFFFFF"/>
        <w:spacing w:after="0" w:line="240" w:lineRule="auto"/>
        <w:ind w:left="708"/>
        <w:jc w:val="both"/>
        <w:rPr>
          <w:rFonts w:eastAsia="Times New Roman" w:cs="Helvetica"/>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7"/>
      </w:tblGrid>
      <w:tr w:rsidR="00CF7F4C" w:rsidRPr="00F350DA" w:rsidTr="005A3990">
        <w:tc>
          <w:tcPr>
            <w:tcW w:w="4606" w:type="dxa"/>
            <w:shd w:val="clear" w:color="auto" w:fill="auto"/>
          </w:tcPr>
          <w:p w:rsidR="00CF7F4C" w:rsidRPr="00F350DA" w:rsidRDefault="00CF7F4C" w:rsidP="005A3990">
            <w:pPr>
              <w:jc w:val="both"/>
              <w:rPr>
                <w:rFonts w:eastAsia="Times New Roman" w:cs="Helvetica"/>
                <w:noProof/>
                <w:lang w:eastAsia="fr-FR"/>
              </w:rPr>
            </w:pPr>
          </w:p>
          <w:p w:rsidR="00CF7F4C" w:rsidRPr="00F350DA" w:rsidRDefault="00CF7F4C" w:rsidP="005A3990">
            <w:pPr>
              <w:jc w:val="both"/>
              <w:rPr>
                <w:rFonts w:eastAsia="Times New Roman" w:cs="Helvetica"/>
                <w:noProof/>
                <w:lang w:eastAsia="fr-FR"/>
              </w:rPr>
            </w:pPr>
            <w:r>
              <w:rPr>
                <w:rFonts w:eastAsia="Times New Roman" w:cs="Helvetica"/>
                <w:noProof/>
                <w:lang w:eastAsia="fr-FR"/>
              </w:rPr>
              <w:drawing>
                <wp:inline distT="0" distB="0" distL="0" distR="0">
                  <wp:extent cx="2519680" cy="2383155"/>
                  <wp:effectExtent l="19050" t="0" r="0" b="0"/>
                  <wp:docPr id="14" name="Picture 2" descr="Description : IMG_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IMG_8227"/>
                          <pic:cNvPicPr>
                            <a:picLocks noChangeAspect="1" noChangeArrowheads="1"/>
                          </pic:cNvPicPr>
                        </pic:nvPicPr>
                        <pic:blipFill>
                          <a:blip r:embed="rId10" cstate="print"/>
                          <a:srcRect/>
                          <a:stretch>
                            <a:fillRect/>
                          </a:stretch>
                        </pic:blipFill>
                        <pic:spPr bwMode="auto">
                          <a:xfrm>
                            <a:off x="0" y="0"/>
                            <a:ext cx="2519680" cy="2383155"/>
                          </a:xfrm>
                          <a:prstGeom prst="rect">
                            <a:avLst/>
                          </a:prstGeom>
                          <a:noFill/>
                          <a:ln w="9525">
                            <a:noFill/>
                            <a:miter lim="800000"/>
                            <a:headEnd/>
                            <a:tailEnd/>
                          </a:ln>
                        </pic:spPr>
                      </pic:pic>
                    </a:graphicData>
                  </a:graphic>
                </wp:inline>
              </w:drawing>
            </w:r>
          </w:p>
        </w:tc>
        <w:tc>
          <w:tcPr>
            <w:tcW w:w="4607" w:type="dxa"/>
            <w:shd w:val="clear" w:color="auto" w:fill="auto"/>
          </w:tcPr>
          <w:p w:rsidR="00CF7F4C" w:rsidRPr="00F350DA" w:rsidRDefault="00CF7F4C" w:rsidP="005A3990">
            <w:pPr>
              <w:jc w:val="both"/>
              <w:rPr>
                <w:rFonts w:eastAsia="Times New Roman" w:cs="Helvetica"/>
                <w:noProof/>
                <w:lang w:eastAsia="fr-FR"/>
              </w:rPr>
            </w:pPr>
            <w:r>
              <w:rPr>
                <w:rFonts w:eastAsia="Times New Roman" w:cs="Helvetica"/>
                <w:noProof/>
                <w:lang w:eastAsia="fr-FR"/>
              </w:rPr>
              <w:drawing>
                <wp:inline distT="0" distB="0" distL="0" distR="0">
                  <wp:extent cx="2587625" cy="2694305"/>
                  <wp:effectExtent l="38100" t="19050" r="22225" b="10795"/>
                  <wp:docPr id="15" name="Image 14" descr="Description : montage ner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 montage nernst"/>
                          <pic:cNvPicPr>
                            <a:picLocks noChangeAspect="1" noChangeArrowheads="1"/>
                          </pic:cNvPicPr>
                        </pic:nvPicPr>
                        <pic:blipFill>
                          <a:blip r:embed="rId11" cstate="print"/>
                          <a:srcRect/>
                          <a:stretch>
                            <a:fillRect/>
                          </a:stretch>
                        </pic:blipFill>
                        <pic:spPr bwMode="auto">
                          <a:xfrm>
                            <a:off x="0" y="0"/>
                            <a:ext cx="2587625" cy="2694305"/>
                          </a:xfrm>
                          <a:prstGeom prst="rect">
                            <a:avLst/>
                          </a:prstGeom>
                          <a:noFill/>
                          <a:ln w="9525" cmpd="sng">
                            <a:solidFill>
                              <a:srgbClr val="000000"/>
                            </a:solidFill>
                            <a:miter lim="800000"/>
                            <a:headEnd/>
                            <a:tailEnd/>
                          </a:ln>
                          <a:effectLst/>
                        </pic:spPr>
                      </pic:pic>
                    </a:graphicData>
                  </a:graphic>
                </wp:inline>
              </w:drawing>
            </w:r>
          </w:p>
        </w:tc>
      </w:tr>
    </w:tbl>
    <w:p w:rsidR="00CF7F4C" w:rsidRDefault="00CF7F4C" w:rsidP="00CF7F4C">
      <w:pPr>
        <w:jc w:val="both"/>
        <w:rPr>
          <w:rFonts w:eastAsia="Times New Roman" w:cs="Helvetica"/>
          <w:noProof/>
          <w:lang w:eastAsia="fr-FR"/>
        </w:rPr>
      </w:pPr>
    </w:p>
    <w:p w:rsidR="00CF7F4C" w:rsidRPr="00011F8C" w:rsidRDefault="00CF7F4C" w:rsidP="00011F8C">
      <w:pPr>
        <w:pStyle w:val="NormalWeb"/>
        <w:spacing w:before="0" w:beforeAutospacing="0" w:after="240" w:afterAutospacing="0" w:line="360" w:lineRule="auto"/>
        <w:jc w:val="both"/>
        <w:rPr>
          <w:rFonts w:asciiTheme="majorHAnsi" w:hAnsiTheme="majorHAnsi"/>
          <w:b/>
          <w:bCs/>
          <w:sz w:val="26"/>
          <w:szCs w:val="26"/>
        </w:rPr>
      </w:pPr>
      <w:r w:rsidRPr="00011F8C">
        <w:rPr>
          <w:rFonts w:asciiTheme="majorHAnsi" w:hAnsiTheme="majorHAnsi"/>
          <w:b/>
          <w:bCs/>
          <w:sz w:val="26"/>
          <w:szCs w:val="26"/>
        </w:rPr>
        <w:lastRenderedPageBreak/>
        <w:t>Traçage automatique des courbes de résonance électrique</w:t>
      </w:r>
    </w:p>
    <w:p w:rsidR="00CF7F4C" w:rsidRPr="00011F8C" w:rsidRDefault="00CF7F4C" w:rsidP="00011F8C">
      <w:pPr>
        <w:pStyle w:val="NormalWeb"/>
        <w:spacing w:before="0" w:beforeAutospacing="0" w:after="240" w:afterAutospacing="0" w:line="360" w:lineRule="auto"/>
        <w:jc w:val="both"/>
        <w:rPr>
          <w:rFonts w:asciiTheme="majorHAnsi" w:hAnsiTheme="majorHAnsi"/>
          <w:b/>
          <w:bCs/>
          <w:sz w:val="26"/>
          <w:szCs w:val="26"/>
        </w:rPr>
      </w:pPr>
      <w:r w:rsidRPr="00011F8C">
        <w:rPr>
          <w:rFonts w:asciiTheme="majorHAnsi" w:hAnsiTheme="majorHAnsi"/>
          <w:b/>
          <w:bCs/>
          <w:sz w:val="26"/>
          <w:szCs w:val="26"/>
        </w:rPr>
        <w:t>Abdelkrim JAMALI, Ecole Normale Supérieure, Marrakech</w:t>
      </w:r>
    </w:p>
    <w:p w:rsidR="00CF7F4C" w:rsidRPr="00011F8C" w:rsidRDefault="00CF7F4C" w:rsidP="00011F8C">
      <w:pPr>
        <w:pStyle w:val="NormalWeb"/>
        <w:spacing w:before="0" w:beforeAutospacing="0" w:after="240" w:afterAutospacing="0" w:line="360" w:lineRule="auto"/>
        <w:jc w:val="both"/>
        <w:rPr>
          <w:rFonts w:asciiTheme="majorHAnsi" w:hAnsiTheme="majorHAnsi"/>
          <w:sz w:val="26"/>
          <w:szCs w:val="26"/>
        </w:rPr>
      </w:pPr>
    </w:p>
    <w:p w:rsidR="00CF7F4C" w:rsidRPr="00011F8C" w:rsidRDefault="00CF7F4C" w:rsidP="00011F8C">
      <w:pPr>
        <w:pStyle w:val="NormalWeb"/>
        <w:spacing w:before="0" w:beforeAutospacing="0" w:after="240" w:afterAutospacing="0" w:line="360" w:lineRule="auto"/>
        <w:jc w:val="both"/>
        <w:rPr>
          <w:rFonts w:asciiTheme="majorHAnsi" w:hAnsiTheme="majorHAnsi"/>
          <w:sz w:val="26"/>
          <w:szCs w:val="26"/>
        </w:rPr>
      </w:pPr>
      <w:r w:rsidRPr="00011F8C">
        <w:rPr>
          <w:rFonts w:asciiTheme="majorHAnsi" w:hAnsiTheme="majorHAnsi"/>
          <w:sz w:val="26"/>
          <w:szCs w:val="26"/>
        </w:rPr>
        <w:t>L’environnement  ExAO  est  un outil important dans l’enseignement expérimental des sciences physiques. Notre contribution consiste à présenter l’exemple de l’étude de la résonnance électrique du filtre RLC série. La visualisation et l’acquisition automatique des courbes de résonance permettent de mettre en évidence les effets des différents paramètres qui contrôlent ce phénomène.</w:t>
      </w:r>
    </w:p>
    <w:p w:rsidR="00CF7F4C" w:rsidRPr="00830A2B" w:rsidRDefault="00CF7F4C" w:rsidP="00CF7F4C">
      <w:pPr>
        <w:spacing w:line="360" w:lineRule="auto"/>
        <w:ind w:firstLine="708"/>
        <w:jc w:val="both"/>
        <w:rPr>
          <w:rFonts w:asciiTheme="majorBidi" w:hAnsiTheme="majorBidi" w:cstheme="majorBidi"/>
          <w:sz w:val="24"/>
          <w:szCs w:val="24"/>
        </w:rPr>
      </w:pPr>
    </w:p>
    <w:tbl>
      <w:tblPr>
        <w:tblW w:w="9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6"/>
        <w:gridCol w:w="4776"/>
      </w:tblGrid>
      <w:tr w:rsidR="00CF7F4C" w:rsidRPr="00931913" w:rsidTr="005A3990">
        <w:tc>
          <w:tcPr>
            <w:tcW w:w="4806" w:type="dxa"/>
            <w:tcBorders>
              <w:bottom w:val="nil"/>
            </w:tcBorders>
          </w:tcPr>
          <w:p w:rsidR="00CF7F4C" w:rsidRPr="00931913" w:rsidRDefault="00CF7F4C" w:rsidP="005A3990">
            <w:pPr>
              <w:spacing w:after="0" w:line="360" w:lineRule="auto"/>
              <w:jc w:val="center"/>
              <w:rPr>
                <w:rFonts w:ascii="Comic Sans MS" w:hAnsi="Comic Sans MS"/>
                <w:sz w:val="10"/>
                <w:szCs w:val="10"/>
                <w:lang w:eastAsia="fr-FR"/>
              </w:rPr>
            </w:pPr>
          </w:p>
          <w:p w:rsidR="00CF7F4C" w:rsidRPr="00931913" w:rsidRDefault="00CF7F4C" w:rsidP="005A3990">
            <w:pPr>
              <w:spacing w:after="0" w:line="360" w:lineRule="auto"/>
              <w:jc w:val="center"/>
              <w:rPr>
                <w:rFonts w:ascii="Comic Sans MS" w:hAnsi="Comic Sans MS"/>
                <w:sz w:val="10"/>
                <w:szCs w:val="10"/>
                <w:lang w:eastAsia="fr-FR"/>
              </w:rPr>
            </w:pPr>
            <w:r>
              <w:rPr>
                <w:noProof/>
                <w:sz w:val="20"/>
                <w:szCs w:val="20"/>
                <w:lang w:eastAsia="fr-FR"/>
              </w:rPr>
              <w:drawing>
                <wp:inline distT="0" distB="0" distL="0" distR="0">
                  <wp:extent cx="2874645" cy="2306955"/>
                  <wp:effectExtent l="19050" t="0" r="1905" b="0"/>
                  <wp:docPr id="1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874645" cy="2306955"/>
                          </a:xfrm>
                          <a:prstGeom prst="rect">
                            <a:avLst/>
                          </a:prstGeom>
                          <a:noFill/>
                          <a:ln w="9525">
                            <a:noFill/>
                            <a:miter lim="800000"/>
                            <a:headEnd/>
                            <a:tailEnd/>
                          </a:ln>
                        </pic:spPr>
                      </pic:pic>
                    </a:graphicData>
                  </a:graphic>
                </wp:inline>
              </w:drawing>
            </w:r>
          </w:p>
        </w:tc>
        <w:tc>
          <w:tcPr>
            <w:tcW w:w="4776" w:type="dxa"/>
            <w:tcBorders>
              <w:bottom w:val="nil"/>
            </w:tcBorders>
          </w:tcPr>
          <w:p w:rsidR="00CF7F4C" w:rsidRPr="00931913" w:rsidRDefault="00CF7F4C" w:rsidP="005A3990">
            <w:pPr>
              <w:spacing w:after="0" w:line="360" w:lineRule="auto"/>
              <w:jc w:val="center"/>
              <w:rPr>
                <w:rFonts w:ascii="Comic Sans MS" w:hAnsi="Comic Sans MS"/>
                <w:sz w:val="10"/>
                <w:szCs w:val="10"/>
                <w:lang w:eastAsia="fr-FR"/>
              </w:rPr>
            </w:pPr>
          </w:p>
          <w:p w:rsidR="00CF7F4C" w:rsidRPr="00931913" w:rsidRDefault="00CF7F4C" w:rsidP="005A3990">
            <w:pPr>
              <w:spacing w:after="0" w:line="360" w:lineRule="auto"/>
              <w:jc w:val="center"/>
              <w:rPr>
                <w:rFonts w:ascii="Comic Sans MS" w:hAnsi="Comic Sans MS"/>
                <w:sz w:val="10"/>
                <w:szCs w:val="10"/>
                <w:lang w:eastAsia="fr-FR"/>
              </w:rPr>
            </w:pPr>
            <w:r>
              <w:rPr>
                <w:rFonts w:ascii="Comic Sans MS" w:hAnsi="Comic Sans MS"/>
                <w:b/>
                <w:bCs/>
                <w:noProof/>
                <w:sz w:val="20"/>
                <w:szCs w:val="20"/>
                <w:lang w:eastAsia="fr-FR"/>
              </w:rPr>
              <w:drawing>
                <wp:inline distT="0" distB="0" distL="0" distR="0">
                  <wp:extent cx="2868930" cy="2223135"/>
                  <wp:effectExtent l="19050" t="0" r="762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a:srcRect/>
                          <a:stretch>
                            <a:fillRect/>
                          </a:stretch>
                        </pic:blipFill>
                        <pic:spPr bwMode="auto">
                          <a:xfrm>
                            <a:off x="0" y="0"/>
                            <a:ext cx="2868930" cy="2223135"/>
                          </a:xfrm>
                          <a:prstGeom prst="rect">
                            <a:avLst/>
                          </a:prstGeom>
                          <a:noFill/>
                          <a:ln w="9525">
                            <a:noFill/>
                            <a:miter lim="800000"/>
                            <a:headEnd/>
                            <a:tailEnd/>
                          </a:ln>
                        </pic:spPr>
                      </pic:pic>
                    </a:graphicData>
                  </a:graphic>
                </wp:inline>
              </w:drawing>
            </w:r>
          </w:p>
        </w:tc>
      </w:tr>
      <w:tr w:rsidR="00CF7F4C" w:rsidRPr="00931913" w:rsidTr="005A3990">
        <w:tc>
          <w:tcPr>
            <w:tcW w:w="4806" w:type="dxa"/>
            <w:tcBorders>
              <w:top w:val="nil"/>
            </w:tcBorders>
          </w:tcPr>
          <w:p w:rsidR="00CF7F4C" w:rsidRPr="00931913" w:rsidRDefault="00CF7F4C" w:rsidP="005A3990">
            <w:pPr>
              <w:spacing w:after="0" w:line="360" w:lineRule="auto"/>
              <w:jc w:val="center"/>
              <w:rPr>
                <w:rFonts w:ascii="Comic Sans MS" w:hAnsi="Comic Sans MS"/>
                <w:b/>
                <w:bCs/>
                <w:sz w:val="18"/>
                <w:szCs w:val="18"/>
                <w:lang w:eastAsia="fr-FR"/>
              </w:rPr>
            </w:pPr>
            <w:r w:rsidRPr="00931913">
              <w:rPr>
                <w:b/>
                <w:bCs/>
                <w:sz w:val="18"/>
                <w:szCs w:val="18"/>
                <w:lang w:eastAsia="fr-FR"/>
              </w:rPr>
              <w:t>Effet de R sur la courbe de résonance du filtre RLC série.</w:t>
            </w:r>
          </w:p>
        </w:tc>
        <w:tc>
          <w:tcPr>
            <w:tcW w:w="4776" w:type="dxa"/>
            <w:tcBorders>
              <w:top w:val="nil"/>
            </w:tcBorders>
          </w:tcPr>
          <w:p w:rsidR="00CF7F4C" w:rsidRPr="00931913" w:rsidRDefault="00CF7F4C" w:rsidP="005A3990">
            <w:pPr>
              <w:spacing w:after="0" w:line="360" w:lineRule="auto"/>
              <w:jc w:val="center"/>
              <w:rPr>
                <w:rFonts w:ascii="Comic Sans MS" w:hAnsi="Comic Sans MS"/>
                <w:sz w:val="10"/>
                <w:szCs w:val="10"/>
                <w:lang w:eastAsia="fr-FR"/>
              </w:rPr>
            </w:pPr>
            <w:r w:rsidRPr="00931913">
              <w:rPr>
                <w:b/>
                <w:bCs/>
                <w:sz w:val="18"/>
                <w:szCs w:val="18"/>
                <w:lang w:eastAsia="fr-FR"/>
              </w:rPr>
              <w:t>Effet de C  sur la courbe de résonance du filtre RLC série.</w:t>
            </w:r>
          </w:p>
        </w:tc>
      </w:tr>
    </w:tbl>
    <w:p w:rsidR="00CF7F4C" w:rsidRDefault="00CF7F4C" w:rsidP="00CF7F4C">
      <w:pPr>
        <w:jc w:val="both"/>
        <w:rPr>
          <w:rFonts w:ascii="Arial" w:eastAsia="Times New Roman" w:hAnsi="Arial"/>
          <w:color w:val="222222"/>
          <w:sz w:val="24"/>
          <w:szCs w:val="24"/>
          <w:shd w:val="clear" w:color="auto" w:fill="FFFFFF"/>
          <w:lang w:eastAsia="fr-FR"/>
        </w:rPr>
      </w:pPr>
    </w:p>
    <w:p w:rsidR="00CF7F4C" w:rsidRPr="00011F8C" w:rsidRDefault="00CF7F4C" w:rsidP="00011F8C">
      <w:pPr>
        <w:pStyle w:val="NormalWeb"/>
        <w:spacing w:before="0" w:beforeAutospacing="0" w:after="240" w:afterAutospacing="0" w:line="360" w:lineRule="auto"/>
        <w:jc w:val="both"/>
        <w:rPr>
          <w:rFonts w:asciiTheme="majorHAnsi" w:hAnsiTheme="majorHAnsi"/>
          <w:b/>
          <w:bCs/>
          <w:sz w:val="26"/>
          <w:szCs w:val="26"/>
        </w:rPr>
      </w:pPr>
      <w:r>
        <w:rPr>
          <w:rFonts w:cs="Helvetica"/>
          <w:noProof/>
        </w:rPr>
        <w:br w:type="page"/>
      </w:r>
      <w:r w:rsidRPr="00011F8C">
        <w:rPr>
          <w:rFonts w:asciiTheme="majorHAnsi" w:hAnsiTheme="majorHAnsi"/>
          <w:b/>
          <w:bCs/>
          <w:sz w:val="26"/>
          <w:szCs w:val="26"/>
        </w:rPr>
        <w:lastRenderedPageBreak/>
        <w:t>Composition des mouvements d’un solide libre</w:t>
      </w:r>
    </w:p>
    <w:p w:rsidR="00CF7F4C" w:rsidRPr="00011F8C" w:rsidRDefault="00CF7F4C" w:rsidP="00011F8C">
      <w:pPr>
        <w:pStyle w:val="NormalWeb"/>
        <w:spacing w:before="0" w:beforeAutospacing="0" w:after="240" w:afterAutospacing="0" w:line="360" w:lineRule="auto"/>
        <w:jc w:val="both"/>
        <w:rPr>
          <w:rFonts w:asciiTheme="majorHAnsi" w:hAnsiTheme="majorHAnsi"/>
          <w:b/>
          <w:bCs/>
          <w:sz w:val="26"/>
          <w:szCs w:val="26"/>
        </w:rPr>
      </w:pPr>
      <w:r w:rsidRPr="00011F8C">
        <w:rPr>
          <w:rFonts w:asciiTheme="majorHAnsi" w:hAnsiTheme="majorHAnsi"/>
          <w:b/>
          <w:bCs/>
          <w:sz w:val="26"/>
          <w:szCs w:val="26"/>
        </w:rPr>
        <w:t>Mbarek Rhazi,  Ecole Normale Supérieure, Marrakech</w:t>
      </w:r>
    </w:p>
    <w:p w:rsidR="00CF7F4C" w:rsidRPr="00011F8C" w:rsidRDefault="00CF7F4C" w:rsidP="00011F8C">
      <w:pPr>
        <w:pStyle w:val="NormalWeb"/>
        <w:spacing w:before="0" w:beforeAutospacing="0" w:after="240" w:afterAutospacing="0" w:line="360" w:lineRule="auto"/>
        <w:jc w:val="both"/>
        <w:rPr>
          <w:rFonts w:asciiTheme="majorHAnsi" w:hAnsiTheme="majorHAnsi"/>
          <w:sz w:val="26"/>
          <w:szCs w:val="26"/>
        </w:rPr>
      </w:pPr>
    </w:p>
    <w:p w:rsidR="00CF7F4C" w:rsidRPr="00011F8C" w:rsidRDefault="00CF7F4C" w:rsidP="00011F8C">
      <w:pPr>
        <w:pStyle w:val="NormalWeb"/>
        <w:spacing w:before="0" w:beforeAutospacing="0" w:after="240" w:afterAutospacing="0" w:line="360" w:lineRule="auto"/>
        <w:jc w:val="both"/>
        <w:rPr>
          <w:rFonts w:asciiTheme="majorHAnsi" w:hAnsiTheme="majorHAnsi"/>
          <w:sz w:val="26"/>
          <w:szCs w:val="26"/>
        </w:rPr>
      </w:pPr>
      <w:r w:rsidRPr="00011F8C">
        <w:rPr>
          <w:rFonts w:asciiTheme="majorHAnsi" w:hAnsiTheme="majorHAnsi"/>
          <w:sz w:val="26"/>
          <w:szCs w:val="26"/>
        </w:rPr>
        <w:t>Le mouvement plan d’un solide libre est analysé à partir d’une acquisition vidéo par webcam. Les trajectoires expérimentales absolues de deux points de ce solide permettent de déterminer la trajectoire relative d'un point par rapport à l'autre point. Les caractéristiques horaires  cinématiques (vitesse de translation et vitesse instantanée de rotation) ainsi que les conditions cinématiques initiales (positions et vitesses) sont déterminées par la méthode inverse à partir d'une procédure Maple basée sur l'ajustement non linéaire du package Statistic.  Les trajectoires obtenues sont en bon accord avec les prédictions théoriques. La loi de transformation des vitesses est parfaitement vérifiée.</w:t>
      </w:r>
    </w:p>
    <w:p w:rsidR="00CF7F4C" w:rsidRPr="00011F8C" w:rsidRDefault="00CF7F4C" w:rsidP="00011F8C">
      <w:pPr>
        <w:pStyle w:val="NormalWeb"/>
        <w:spacing w:before="0" w:beforeAutospacing="0" w:after="240" w:afterAutospacing="0" w:line="360" w:lineRule="auto"/>
        <w:jc w:val="both"/>
        <w:rPr>
          <w:rFonts w:asciiTheme="majorHAnsi" w:hAnsiTheme="majorHAnsi"/>
          <w:sz w:val="26"/>
          <w:szCs w:val="26"/>
        </w:rPr>
      </w:pPr>
    </w:p>
    <w:p w:rsidR="00CF7F4C" w:rsidRDefault="00CF7F4C" w:rsidP="00CF7F4C"/>
    <w:p w:rsidR="00CF7F4C" w:rsidRDefault="00CF7F4C" w:rsidP="00CF7F4C">
      <w:pPr>
        <w:jc w:val="center"/>
      </w:pPr>
      <w:r w:rsidRPr="00896166">
        <w:rPr>
          <w:noProof/>
          <w:lang w:eastAsia="fr-FR"/>
        </w:rPr>
        <w:drawing>
          <wp:inline distT="0" distB="0" distL="0" distR="0">
            <wp:extent cx="4432228" cy="3240000"/>
            <wp:effectExtent l="19050" t="0" r="6422" b="0"/>
            <wp:docPr id="18"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srcRect/>
                    <a:stretch>
                      <a:fillRect/>
                    </a:stretch>
                  </pic:blipFill>
                  <pic:spPr bwMode="auto">
                    <a:xfrm>
                      <a:off x="0" y="0"/>
                      <a:ext cx="4432228" cy="3240000"/>
                    </a:xfrm>
                    <a:prstGeom prst="rect">
                      <a:avLst/>
                    </a:prstGeom>
                    <a:noFill/>
                    <a:ln w="9525">
                      <a:noFill/>
                      <a:miter lim="800000"/>
                      <a:headEnd/>
                      <a:tailEnd/>
                    </a:ln>
                  </pic:spPr>
                </pic:pic>
              </a:graphicData>
            </a:graphic>
          </wp:inline>
        </w:drawing>
      </w:r>
    </w:p>
    <w:p w:rsidR="00CF7F4C" w:rsidRDefault="00CF7F4C" w:rsidP="00CF7F4C">
      <w:pPr>
        <w:jc w:val="both"/>
        <w:rPr>
          <w:rFonts w:eastAsia="Times New Roman" w:cs="Helvetica"/>
          <w:noProof/>
          <w:lang w:eastAsia="fr-FR"/>
        </w:rPr>
      </w:pPr>
    </w:p>
    <w:p w:rsidR="00CF7F4C" w:rsidRPr="00011F8C" w:rsidRDefault="00CF7F4C" w:rsidP="00011F8C">
      <w:pPr>
        <w:pStyle w:val="NormalWeb"/>
        <w:spacing w:before="0" w:beforeAutospacing="0" w:after="240" w:afterAutospacing="0" w:line="360" w:lineRule="auto"/>
        <w:jc w:val="both"/>
        <w:rPr>
          <w:rFonts w:asciiTheme="majorHAnsi" w:hAnsiTheme="majorHAnsi"/>
          <w:b/>
          <w:bCs/>
          <w:sz w:val="26"/>
          <w:szCs w:val="26"/>
        </w:rPr>
      </w:pPr>
      <w:r>
        <w:rPr>
          <w:rFonts w:ascii="Arial" w:hAnsi="Arial"/>
          <w:color w:val="222222"/>
          <w:shd w:val="clear" w:color="auto" w:fill="FFFFFF"/>
        </w:rPr>
        <w:br w:type="page"/>
      </w:r>
      <w:r w:rsidRPr="00011F8C">
        <w:rPr>
          <w:rFonts w:asciiTheme="majorHAnsi" w:hAnsiTheme="majorHAnsi"/>
          <w:b/>
          <w:bCs/>
          <w:sz w:val="26"/>
          <w:szCs w:val="26"/>
        </w:rPr>
        <w:lastRenderedPageBreak/>
        <w:t>L'innovation en simulation dans les sciences de la santé</w:t>
      </w:r>
    </w:p>
    <w:p w:rsidR="003C6237" w:rsidRDefault="00CF7F4C" w:rsidP="00AB5DBC">
      <w:pPr>
        <w:pStyle w:val="NormalWeb"/>
        <w:spacing w:before="0" w:beforeAutospacing="0" w:after="240" w:afterAutospacing="0" w:line="360" w:lineRule="auto"/>
        <w:jc w:val="both"/>
        <w:rPr>
          <w:rFonts w:asciiTheme="majorHAnsi" w:hAnsiTheme="majorHAnsi"/>
          <w:b/>
          <w:bCs/>
          <w:sz w:val="26"/>
          <w:szCs w:val="26"/>
        </w:rPr>
      </w:pPr>
      <w:r w:rsidRPr="00011F8C">
        <w:rPr>
          <w:rFonts w:asciiTheme="majorHAnsi" w:hAnsiTheme="majorHAnsi"/>
          <w:b/>
          <w:bCs/>
          <w:sz w:val="26"/>
          <w:szCs w:val="26"/>
        </w:rPr>
        <w:t xml:space="preserve">Ahmed Rhassane El Adib, </w:t>
      </w:r>
      <w:r w:rsidR="00AB5DBC" w:rsidRPr="00AB5DBC">
        <w:rPr>
          <w:rFonts w:asciiTheme="majorHAnsi" w:hAnsiTheme="majorHAnsi"/>
          <w:b/>
          <w:bCs/>
          <w:sz w:val="26"/>
          <w:szCs w:val="26"/>
        </w:rPr>
        <w:t>Centre de Simulation et d'Innovation en Sciences de la Santé</w:t>
      </w:r>
      <w:r w:rsidRPr="00011F8C">
        <w:rPr>
          <w:rFonts w:asciiTheme="majorHAnsi" w:hAnsiTheme="majorHAnsi"/>
          <w:b/>
          <w:bCs/>
          <w:sz w:val="26"/>
          <w:szCs w:val="26"/>
        </w:rPr>
        <w:t>, Faculté de Médecine et de Pharmacie Marrakech</w:t>
      </w:r>
    </w:p>
    <w:p w:rsidR="00CF7F4C" w:rsidRPr="00011F8C" w:rsidRDefault="00CF7F4C" w:rsidP="00AB5DBC">
      <w:pPr>
        <w:pStyle w:val="NormalWeb"/>
        <w:spacing w:before="0" w:beforeAutospacing="0" w:after="240" w:afterAutospacing="0" w:line="360" w:lineRule="auto"/>
        <w:jc w:val="both"/>
        <w:rPr>
          <w:rFonts w:asciiTheme="majorHAnsi" w:hAnsiTheme="majorHAnsi"/>
          <w:sz w:val="26"/>
          <w:szCs w:val="26"/>
        </w:rPr>
      </w:pPr>
      <w:r w:rsidRPr="00011F8C">
        <w:rPr>
          <w:rFonts w:asciiTheme="majorHAnsi" w:hAnsiTheme="majorHAnsi"/>
          <w:sz w:val="26"/>
          <w:szCs w:val="26"/>
        </w:rPr>
        <w:t>La simulation s’affirme comme une méthode pédagogique active et  innovante.</w:t>
      </w:r>
      <w:r w:rsidRPr="00011F8C">
        <w:rPr>
          <w:rFonts w:asciiTheme="majorHAnsi" w:hAnsiTheme="majorHAnsi"/>
          <w:sz w:val="26"/>
          <w:szCs w:val="26"/>
        </w:rPr>
        <w:br/>
        <w:t>Aujourd'hui, cette activité au croisement de la théorie et la pratique tend à s’imposer dans le domaine de la santé. Cela répond à une double logique :</w:t>
      </w:r>
      <w:r w:rsidRPr="00011F8C">
        <w:rPr>
          <w:rFonts w:asciiTheme="majorHAnsi" w:hAnsiTheme="majorHAnsi"/>
          <w:sz w:val="26"/>
          <w:szCs w:val="26"/>
        </w:rPr>
        <w:br/>
        <w:t>« Développer l’Expertise Professionnelle et Améliorer la Sécurité des Soins ».</w:t>
      </w:r>
      <w:r w:rsidRPr="00011F8C">
        <w:rPr>
          <w:rFonts w:asciiTheme="majorHAnsi" w:hAnsiTheme="majorHAnsi"/>
          <w:sz w:val="26"/>
          <w:szCs w:val="26"/>
        </w:rPr>
        <w:br/>
        <w:t>Elle  ajoute une valeur importante à de nombreux niveaux de l’enseignement médical, et dans de nombreuses disciplines. De nombreux enseignements peuvent s’enrichir de l’apport de la simulation médicale, quelles que soient les modalités de simulation (mannequins mono tâches, simulation informatique, mannequins haute-fidélité etc.).</w:t>
      </w:r>
      <w:r w:rsidR="00011F8C">
        <w:rPr>
          <w:rFonts w:asciiTheme="majorHAnsi" w:hAnsiTheme="majorHAnsi"/>
          <w:sz w:val="26"/>
          <w:szCs w:val="26"/>
        </w:rPr>
        <w:t xml:space="preserve"> </w:t>
      </w:r>
      <w:r w:rsidRPr="00011F8C">
        <w:rPr>
          <w:rFonts w:asciiTheme="majorHAnsi" w:hAnsiTheme="majorHAnsi"/>
          <w:sz w:val="26"/>
          <w:szCs w:val="26"/>
        </w:rPr>
        <w:t>Les innovations et avancées technologiques offrent aujourd’hui des possibilités, pour la formation et la recherche notamment expérimentale, jusqu’ici indisponible.</w:t>
      </w:r>
    </w:p>
    <w:p w:rsidR="00011F8C" w:rsidRDefault="00011F8C" w:rsidP="00011F8C">
      <w:pPr>
        <w:pStyle w:val="NormalWeb"/>
        <w:spacing w:before="0" w:beforeAutospacing="0" w:after="240" w:afterAutospacing="0" w:line="360" w:lineRule="auto"/>
        <w:jc w:val="center"/>
        <w:rPr>
          <w:rFonts w:asciiTheme="majorHAnsi" w:hAnsiTheme="majorHAnsi"/>
          <w:sz w:val="26"/>
          <w:szCs w:val="26"/>
        </w:rPr>
      </w:pPr>
      <w:r w:rsidRPr="00011F8C">
        <w:rPr>
          <w:rFonts w:asciiTheme="majorHAnsi" w:hAnsiTheme="majorHAnsi"/>
          <w:noProof/>
          <w:sz w:val="26"/>
          <w:szCs w:val="26"/>
        </w:rPr>
        <w:drawing>
          <wp:inline distT="0" distB="0" distL="0" distR="0">
            <wp:extent cx="3152775" cy="4197988"/>
            <wp:effectExtent l="19050" t="0" r="9525" b="0"/>
            <wp:docPr id="23" name="Image 1" descr="Description : C:\Users\HP\Downloads\20181025_23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Users\HP\Downloads\20181025_235336.jpg"/>
                    <pic:cNvPicPr>
                      <a:picLocks noChangeAspect="1" noChangeArrowheads="1"/>
                    </pic:cNvPicPr>
                  </pic:nvPicPr>
                  <pic:blipFill>
                    <a:blip r:embed="rId15" cstate="print"/>
                    <a:srcRect/>
                    <a:stretch>
                      <a:fillRect/>
                    </a:stretch>
                  </pic:blipFill>
                  <pic:spPr bwMode="auto">
                    <a:xfrm>
                      <a:off x="0" y="0"/>
                      <a:ext cx="3152775" cy="4197988"/>
                    </a:xfrm>
                    <a:prstGeom prst="rect">
                      <a:avLst/>
                    </a:prstGeom>
                    <a:noFill/>
                    <a:ln w="9525">
                      <a:noFill/>
                      <a:miter lim="800000"/>
                      <a:headEnd/>
                      <a:tailEnd/>
                    </a:ln>
                  </pic:spPr>
                </pic:pic>
              </a:graphicData>
            </a:graphic>
          </wp:inline>
        </w:drawing>
      </w:r>
    </w:p>
    <w:p w:rsidR="00CF7F4C" w:rsidRPr="00011F8C" w:rsidRDefault="00CF7F4C" w:rsidP="00011F8C">
      <w:pPr>
        <w:pStyle w:val="NormalWeb"/>
        <w:spacing w:before="0" w:beforeAutospacing="0" w:after="240" w:afterAutospacing="0" w:line="360" w:lineRule="auto"/>
        <w:rPr>
          <w:rFonts w:asciiTheme="majorHAnsi" w:hAnsiTheme="majorHAnsi"/>
          <w:sz w:val="26"/>
          <w:szCs w:val="26"/>
        </w:rPr>
      </w:pPr>
      <w:r w:rsidRPr="00011F8C">
        <w:rPr>
          <w:rFonts w:asciiTheme="majorHAnsi" w:hAnsiTheme="majorHAnsi"/>
          <w:b/>
          <w:bCs/>
          <w:sz w:val="26"/>
          <w:szCs w:val="26"/>
        </w:rPr>
        <w:lastRenderedPageBreak/>
        <w:t>Innovation Pratique: Laboratoire de TP à distance</w:t>
      </w:r>
    </w:p>
    <w:p w:rsidR="00CF7F4C" w:rsidRPr="00011F8C" w:rsidRDefault="007D2612" w:rsidP="00011F8C">
      <w:pPr>
        <w:pStyle w:val="NormalWeb"/>
        <w:spacing w:before="0" w:beforeAutospacing="0" w:after="240" w:afterAutospacing="0" w:line="360" w:lineRule="auto"/>
        <w:jc w:val="both"/>
        <w:rPr>
          <w:rFonts w:asciiTheme="majorHAnsi" w:hAnsiTheme="majorHAnsi"/>
          <w:b/>
          <w:bCs/>
          <w:sz w:val="26"/>
          <w:szCs w:val="26"/>
        </w:rPr>
      </w:pPr>
      <w:r>
        <w:rPr>
          <w:rFonts w:asciiTheme="majorHAnsi" w:hAnsiTheme="majorHAnsi"/>
          <w:b/>
          <w:bCs/>
          <w:sz w:val="26"/>
          <w:szCs w:val="26"/>
        </w:rPr>
        <w:t>Fahd Ouatike, Raoufi Mustapha</w:t>
      </w:r>
      <w:r w:rsidR="00CF7F4C" w:rsidRPr="00011F8C">
        <w:rPr>
          <w:rFonts w:asciiTheme="majorHAnsi" w:hAnsiTheme="majorHAnsi"/>
          <w:b/>
          <w:bCs/>
          <w:sz w:val="26"/>
          <w:szCs w:val="26"/>
        </w:rPr>
        <w:t>,</w:t>
      </w:r>
      <w:r>
        <w:rPr>
          <w:rFonts w:asciiTheme="majorHAnsi" w:hAnsiTheme="majorHAnsi"/>
          <w:b/>
          <w:bCs/>
          <w:sz w:val="26"/>
          <w:szCs w:val="26"/>
        </w:rPr>
        <w:t xml:space="preserve"> </w:t>
      </w:r>
      <w:r w:rsidR="00CF7F4C" w:rsidRPr="00011F8C">
        <w:rPr>
          <w:rFonts w:asciiTheme="majorHAnsi" w:hAnsiTheme="majorHAnsi"/>
          <w:b/>
          <w:bCs/>
          <w:sz w:val="26"/>
          <w:szCs w:val="26"/>
        </w:rPr>
        <w:t>Mohammed Skouri, Centre e-lab, Faculté des Sciences Semlalia</w:t>
      </w:r>
    </w:p>
    <w:p w:rsidR="00CF7F4C" w:rsidRPr="000765F1" w:rsidRDefault="00CF7F4C" w:rsidP="00011F8C">
      <w:pPr>
        <w:pStyle w:val="NormalWeb"/>
        <w:spacing w:before="0" w:beforeAutospacing="0" w:after="240" w:afterAutospacing="0" w:line="360" w:lineRule="auto"/>
        <w:jc w:val="both"/>
        <w:rPr>
          <w:rFonts w:asciiTheme="majorHAnsi" w:hAnsiTheme="majorHAnsi"/>
          <w:spacing w:val="-6"/>
          <w:sz w:val="26"/>
          <w:szCs w:val="26"/>
        </w:rPr>
      </w:pPr>
      <w:r w:rsidRPr="000765F1">
        <w:rPr>
          <w:rFonts w:asciiTheme="majorHAnsi" w:hAnsiTheme="majorHAnsi"/>
          <w:spacing w:val="-6"/>
          <w:sz w:val="26"/>
          <w:szCs w:val="26"/>
        </w:rPr>
        <w:t>L’université Cadi Ayyad est partenaire dans le projet de formation à distance EOLES  qui avait pour objectif la création d’une L3 en Electronique et Optique pour les Systèmes Embarqués enseignée en anglais et à distance. Le point le plus innovant de ce projet est la création d’un laboratoire de travaux pratiques entièrement réalisables à distance. Le projet a débuté en octobre 2012 et s’est achevé en octobre 2015.</w:t>
      </w:r>
    </w:p>
    <w:p w:rsidR="00CF7F4C" w:rsidRPr="000765F1" w:rsidRDefault="00CF7F4C" w:rsidP="000765F1">
      <w:pPr>
        <w:pStyle w:val="NormalWeb"/>
        <w:spacing w:before="0" w:beforeAutospacing="0" w:after="0" w:afterAutospacing="0" w:line="360" w:lineRule="auto"/>
        <w:jc w:val="both"/>
        <w:rPr>
          <w:rFonts w:cs="Helvetica"/>
          <w:spacing w:val="-4"/>
        </w:rPr>
      </w:pPr>
      <w:r w:rsidRPr="000765F1">
        <w:rPr>
          <w:rFonts w:asciiTheme="majorHAnsi" w:hAnsiTheme="majorHAnsi"/>
          <w:spacing w:val="-4"/>
          <w:sz w:val="26"/>
          <w:szCs w:val="26"/>
        </w:rPr>
        <w:t>L’enseignement est géré par une plateforme LMS et les séances synchrones se font à l’aide d’un système de conférence en ligne (BigBlueButton). La présence des étudiants est obligatoire. Les travaux pratiques se font à distance et l’évaluation se fait en présentiel.</w:t>
      </w:r>
      <w:r w:rsidR="00011F8C" w:rsidRPr="000765F1">
        <w:rPr>
          <w:rFonts w:asciiTheme="majorHAnsi" w:hAnsiTheme="majorHAnsi"/>
          <w:spacing w:val="-4"/>
          <w:sz w:val="26"/>
          <w:szCs w:val="26"/>
        </w:rPr>
        <w:t xml:space="preserve"> </w:t>
      </w:r>
      <w:r w:rsidRPr="000765F1">
        <w:rPr>
          <w:rFonts w:asciiTheme="majorHAnsi" w:hAnsiTheme="majorHAnsi"/>
          <w:spacing w:val="-4"/>
          <w:sz w:val="26"/>
          <w:szCs w:val="26"/>
        </w:rPr>
        <w:t xml:space="preserve">Cette expérience a eu des retombées sur la filière à accès ouvert, Sciences de la Matière Physique. Quelques enseignants en électronique au niveau des semestres 4, 5 et 6 font leurs cours en présentiel et se connectent sur la salle pour faire des démonstrations en direct. Le cours est enregistré et mis à la disposition des étudiants sur la plateforme de formation (http://e.uca.ma).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6"/>
        <w:gridCol w:w="3906"/>
      </w:tblGrid>
      <w:tr w:rsidR="00CF7F4C" w:rsidRPr="00F350DA" w:rsidTr="005A3990">
        <w:tc>
          <w:tcPr>
            <w:tcW w:w="4561" w:type="dxa"/>
            <w:shd w:val="clear" w:color="auto" w:fill="auto"/>
          </w:tcPr>
          <w:p w:rsidR="00CF7F4C" w:rsidRPr="00F350DA" w:rsidRDefault="00CF7F4C" w:rsidP="005A3990">
            <w:pPr>
              <w:jc w:val="both"/>
              <w:rPr>
                <w:rFonts w:ascii="Arial" w:eastAsia="Times New Roman" w:hAnsi="Arial"/>
                <w:color w:val="222222"/>
                <w:sz w:val="24"/>
                <w:szCs w:val="24"/>
                <w:shd w:val="clear" w:color="auto" w:fill="FFFFFF"/>
                <w:lang w:eastAsia="fr-FR"/>
              </w:rPr>
            </w:pPr>
            <w:r>
              <w:rPr>
                <w:rFonts w:eastAsia="Times New Roman" w:cs="Helvetica"/>
                <w:noProof/>
                <w:lang w:eastAsia="fr-FR"/>
              </w:rPr>
              <w:drawing>
                <wp:inline distT="0" distB="0" distL="0" distR="0">
                  <wp:extent cx="2762250" cy="1524000"/>
                  <wp:effectExtent l="19050" t="0" r="0" b="0"/>
                  <wp:docPr id="21" name="Image 2" descr="Description : C:\Users\TEMPUS\Desktop\camsalletp\SmartCam HD-17.21.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Users\TEMPUS\Desktop\camsalletp\SmartCam HD-17.21.50.bmp"/>
                          <pic:cNvPicPr>
                            <a:picLocks noChangeAspect="1" noChangeArrowheads="1"/>
                          </pic:cNvPicPr>
                        </pic:nvPicPr>
                        <pic:blipFill>
                          <a:blip r:embed="rId16" cstate="print"/>
                          <a:srcRect/>
                          <a:stretch>
                            <a:fillRect/>
                          </a:stretch>
                        </pic:blipFill>
                        <pic:spPr bwMode="auto">
                          <a:xfrm>
                            <a:off x="0" y="0"/>
                            <a:ext cx="2762250" cy="1524000"/>
                          </a:xfrm>
                          <a:prstGeom prst="rect">
                            <a:avLst/>
                          </a:prstGeom>
                          <a:noFill/>
                          <a:ln w="9525">
                            <a:noFill/>
                            <a:miter lim="800000"/>
                            <a:headEnd/>
                            <a:tailEnd/>
                          </a:ln>
                        </pic:spPr>
                      </pic:pic>
                    </a:graphicData>
                  </a:graphic>
                </wp:inline>
              </w:drawing>
            </w:r>
          </w:p>
        </w:tc>
        <w:tc>
          <w:tcPr>
            <w:tcW w:w="3884" w:type="dxa"/>
            <w:shd w:val="clear" w:color="auto" w:fill="auto"/>
          </w:tcPr>
          <w:p w:rsidR="00CF7F4C" w:rsidRPr="00F350DA" w:rsidRDefault="00CF7F4C" w:rsidP="005A3990">
            <w:pPr>
              <w:jc w:val="both"/>
              <w:rPr>
                <w:rFonts w:ascii="Arial" w:eastAsia="Times New Roman" w:hAnsi="Arial"/>
                <w:color w:val="222222"/>
                <w:sz w:val="24"/>
                <w:szCs w:val="24"/>
                <w:shd w:val="clear" w:color="auto" w:fill="FFFFFF"/>
                <w:lang w:eastAsia="fr-FR"/>
              </w:rPr>
            </w:pPr>
            <w:r>
              <w:rPr>
                <w:rFonts w:eastAsia="Times New Roman" w:cs="Helvetica"/>
                <w:noProof/>
                <w:lang w:eastAsia="fr-FR"/>
              </w:rPr>
              <w:drawing>
                <wp:inline distT="0" distB="0" distL="0" distR="0">
                  <wp:extent cx="2324100" cy="1495425"/>
                  <wp:effectExtent l="19050" t="0" r="0" b="0"/>
                  <wp:docPr id="20" name="Image 4" descr="Description : C:\Users\UCA\Desktop\e_lives\Images\e_la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 C:\Users\UCA\Desktop\e_lives\Images\e_lab1.png"/>
                          <pic:cNvPicPr>
                            <a:picLocks noChangeAspect="1" noChangeArrowheads="1"/>
                          </pic:cNvPicPr>
                        </pic:nvPicPr>
                        <pic:blipFill>
                          <a:blip r:embed="rId17"/>
                          <a:srcRect/>
                          <a:stretch>
                            <a:fillRect/>
                          </a:stretch>
                        </pic:blipFill>
                        <pic:spPr bwMode="auto">
                          <a:xfrm>
                            <a:off x="0" y="0"/>
                            <a:ext cx="2324100" cy="1495425"/>
                          </a:xfrm>
                          <a:prstGeom prst="rect">
                            <a:avLst/>
                          </a:prstGeom>
                          <a:noFill/>
                          <a:ln w="9525">
                            <a:noFill/>
                            <a:miter lim="800000"/>
                            <a:headEnd/>
                            <a:tailEnd/>
                          </a:ln>
                        </pic:spPr>
                      </pic:pic>
                    </a:graphicData>
                  </a:graphic>
                </wp:inline>
              </w:drawing>
            </w:r>
          </w:p>
        </w:tc>
      </w:tr>
    </w:tbl>
    <w:p w:rsidR="00CF7F4C" w:rsidRDefault="00CF7F4C" w:rsidP="00CF7F4C">
      <w:pPr>
        <w:jc w:val="center"/>
        <w:rPr>
          <w:rFonts w:ascii="Arial" w:eastAsia="Times New Roman" w:hAnsi="Arial"/>
          <w:color w:val="222222"/>
          <w:sz w:val="24"/>
          <w:szCs w:val="24"/>
          <w:shd w:val="clear" w:color="auto" w:fill="FFFFFF"/>
          <w:lang w:eastAsia="fr-FR"/>
        </w:rPr>
      </w:pPr>
      <w:r w:rsidRPr="00986A2B">
        <w:rPr>
          <w:rFonts w:ascii="Arial" w:eastAsia="Times New Roman" w:hAnsi="Arial"/>
          <w:noProof/>
          <w:color w:val="222222"/>
          <w:sz w:val="24"/>
          <w:szCs w:val="24"/>
          <w:shd w:val="clear" w:color="auto" w:fill="FFFFFF"/>
          <w:lang w:eastAsia="fr-FR"/>
        </w:rPr>
        <w:drawing>
          <wp:inline distT="0" distB="0" distL="0" distR="0">
            <wp:extent cx="1533525" cy="2044622"/>
            <wp:effectExtent l="19050" t="0" r="9525" b="0"/>
            <wp:docPr id="19" name="Image 1" descr="C:\Users\UCA\Desktop\e_lives\Images\TP OPTICS\IMG2018040409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A\Desktop\e_lives\Images\TP OPTICS\IMG20180404094710.jpg"/>
                    <pic:cNvPicPr>
                      <a:picLocks noChangeAspect="1" noChangeArrowheads="1"/>
                    </pic:cNvPicPr>
                  </pic:nvPicPr>
                  <pic:blipFill>
                    <a:blip r:embed="rId18" cstate="print"/>
                    <a:srcRect/>
                    <a:stretch>
                      <a:fillRect/>
                    </a:stretch>
                  </pic:blipFill>
                  <pic:spPr bwMode="auto">
                    <a:xfrm>
                      <a:off x="0" y="0"/>
                      <a:ext cx="1533178" cy="2044159"/>
                    </a:xfrm>
                    <a:prstGeom prst="rect">
                      <a:avLst/>
                    </a:prstGeom>
                    <a:noFill/>
                    <a:ln w="9525">
                      <a:noFill/>
                      <a:miter lim="800000"/>
                      <a:headEnd/>
                      <a:tailEnd/>
                    </a:ln>
                  </pic:spPr>
                </pic:pic>
              </a:graphicData>
            </a:graphic>
          </wp:inline>
        </w:drawing>
      </w:r>
    </w:p>
    <w:p w:rsidR="00933968" w:rsidRDefault="00CF7F4C" w:rsidP="00CF7F4C">
      <w:pPr>
        <w:tabs>
          <w:tab w:val="left" w:pos="1701"/>
        </w:tabs>
        <w:spacing w:after="120"/>
        <w:jc w:val="both"/>
      </w:pPr>
      <w:bookmarkStart w:id="0" w:name="_GoBack"/>
      <w:bookmarkEnd w:id="0"/>
      <w:r>
        <w:lastRenderedPageBreak/>
        <w:t xml:space="preserve"> </w:t>
      </w:r>
    </w:p>
    <w:sectPr w:rsidR="00933968" w:rsidSect="008D4109">
      <w:headerReference w:type="default" r:id="rId19"/>
      <w:pgSz w:w="11906" w:h="16838"/>
      <w:pgMar w:top="1418" w:right="1418" w:bottom="1418" w:left="1418" w:header="709"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46DF" w:rsidRDefault="000146DF" w:rsidP="00C96757">
      <w:pPr>
        <w:spacing w:after="0" w:line="240" w:lineRule="auto"/>
      </w:pPr>
      <w:r>
        <w:separator/>
      </w:r>
    </w:p>
  </w:endnote>
  <w:endnote w:type="continuationSeparator" w:id="1">
    <w:p w:rsidR="000146DF" w:rsidRDefault="000146DF" w:rsidP="00C967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46DF" w:rsidRDefault="000146DF" w:rsidP="00C96757">
      <w:pPr>
        <w:spacing w:after="0" w:line="240" w:lineRule="auto"/>
      </w:pPr>
      <w:r>
        <w:separator/>
      </w:r>
    </w:p>
  </w:footnote>
  <w:footnote w:type="continuationSeparator" w:id="1">
    <w:p w:rsidR="000146DF" w:rsidRDefault="000146DF" w:rsidP="00C967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0BC" w:rsidRDefault="00CC269C" w:rsidP="00CC269C">
    <w:pPr>
      <w:pStyle w:val="En-tte"/>
      <w:tabs>
        <w:tab w:val="clear" w:pos="4536"/>
        <w:tab w:val="clear" w:pos="9072"/>
        <w:tab w:val="right" w:pos="9781"/>
      </w:tabs>
    </w:pPr>
    <w:r>
      <w:rPr>
        <w:noProof/>
        <w:lang w:eastAsia="fr-FR"/>
      </w:rPr>
      <w:tab/>
    </w:r>
  </w:p>
  <w:p w:rsidR="008A437E" w:rsidRDefault="008A437E" w:rsidP="00AD2A5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7pt;height:11.7pt" o:bullet="t">
        <v:imagedata r:id="rId1" o:title="msoA654"/>
      </v:shape>
    </w:pict>
  </w:numPicBullet>
  <w:abstractNum w:abstractNumId="0">
    <w:nsid w:val="04903132"/>
    <w:multiLevelType w:val="hybridMultilevel"/>
    <w:tmpl w:val="FEE66258"/>
    <w:lvl w:ilvl="0" w:tplc="040C0007">
      <w:start w:val="1"/>
      <w:numFmt w:val="bullet"/>
      <w:lvlText w:val=""/>
      <w:lvlPicBulletId w:val="0"/>
      <w:lvlJc w:val="left"/>
      <w:pPr>
        <w:ind w:left="720" w:hanging="360"/>
      </w:pPr>
      <w:rPr>
        <w:rFonts w:ascii="Symbol" w:hAnsi="Symbol" w:hint="default"/>
        <w:color w:val="2222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7E2364"/>
    <w:multiLevelType w:val="hybridMultilevel"/>
    <w:tmpl w:val="E56C1E76"/>
    <w:lvl w:ilvl="0" w:tplc="00260878">
      <w:start w:val="1"/>
      <w:numFmt w:val="bullet"/>
      <w:lvlText w:val=""/>
      <w:lvlJc w:val="left"/>
      <w:pPr>
        <w:tabs>
          <w:tab w:val="num" w:pos="720"/>
        </w:tabs>
        <w:ind w:left="720" w:hanging="360"/>
      </w:pPr>
      <w:rPr>
        <w:rFonts w:ascii="Wingdings" w:hAnsi="Wingdings" w:hint="default"/>
      </w:rPr>
    </w:lvl>
    <w:lvl w:ilvl="1" w:tplc="2F30CB88" w:tentative="1">
      <w:start w:val="1"/>
      <w:numFmt w:val="bullet"/>
      <w:lvlText w:val=""/>
      <w:lvlJc w:val="left"/>
      <w:pPr>
        <w:tabs>
          <w:tab w:val="num" w:pos="1440"/>
        </w:tabs>
        <w:ind w:left="1440" w:hanging="360"/>
      </w:pPr>
      <w:rPr>
        <w:rFonts w:ascii="Wingdings" w:hAnsi="Wingdings" w:hint="default"/>
      </w:rPr>
    </w:lvl>
    <w:lvl w:ilvl="2" w:tplc="D3A2708A" w:tentative="1">
      <w:start w:val="1"/>
      <w:numFmt w:val="bullet"/>
      <w:lvlText w:val=""/>
      <w:lvlJc w:val="left"/>
      <w:pPr>
        <w:tabs>
          <w:tab w:val="num" w:pos="2160"/>
        </w:tabs>
        <w:ind w:left="2160" w:hanging="360"/>
      </w:pPr>
      <w:rPr>
        <w:rFonts w:ascii="Wingdings" w:hAnsi="Wingdings" w:hint="default"/>
      </w:rPr>
    </w:lvl>
    <w:lvl w:ilvl="3" w:tplc="EFBA3534" w:tentative="1">
      <w:start w:val="1"/>
      <w:numFmt w:val="bullet"/>
      <w:lvlText w:val=""/>
      <w:lvlJc w:val="left"/>
      <w:pPr>
        <w:tabs>
          <w:tab w:val="num" w:pos="2880"/>
        </w:tabs>
        <w:ind w:left="2880" w:hanging="360"/>
      </w:pPr>
      <w:rPr>
        <w:rFonts w:ascii="Wingdings" w:hAnsi="Wingdings" w:hint="default"/>
      </w:rPr>
    </w:lvl>
    <w:lvl w:ilvl="4" w:tplc="55F27CBA" w:tentative="1">
      <w:start w:val="1"/>
      <w:numFmt w:val="bullet"/>
      <w:lvlText w:val=""/>
      <w:lvlJc w:val="left"/>
      <w:pPr>
        <w:tabs>
          <w:tab w:val="num" w:pos="3600"/>
        </w:tabs>
        <w:ind w:left="3600" w:hanging="360"/>
      </w:pPr>
      <w:rPr>
        <w:rFonts w:ascii="Wingdings" w:hAnsi="Wingdings" w:hint="default"/>
      </w:rPr>
    </w:lvl>
    <w:lvl w:ilvl="5" w:tplc="547EBC76" w:tentative="1">
      <w:start w:val="1"/>
      <w:numFmt w:val="bullet"/>
      <w:lvlText w:val=""/>
      <w:lvlJc w:val="left"/>
      <w:pPr>
        <w:tabs>
          <w:tab w:val="num" w:pos="4320"/>
        </w:tabs>
        <w:ind w:left="4320" w:hanging="360"/>
      </w:pPr>
      <w:rPr>
        <w:rFonts w:ascii="Wingdings" w:hAnsi="Wingdings" w:hint="default"/>
      </w:rPr>
    </w:lvl>
    <w:lvl w:ilvl="6" w:tplc="8000093A" w:tentative="1">
      <w:start w:val="1"/>
      <w:numFmt w:val="bullet"/>
      <w:lvlText w:val=""/>
      <w:lvlJc w:val="left"/>
      <w:pPr>
        <w:tabs>
          <w:tab w:val="num" w:pos="5040"/>
        </w:tabs>
        <w:ind w:left="5040" w:hanging="360"/>
      </w:pPr>
      <w:rPr>
        <w:rFonts w:ascii="Wingdings" w:hAnsi="Wingdings" w:hint="default"/>
      </w:rPr>
    </w:lvl>
    <w:lvl w:ilvl="7" w:tplc="31DE95F6" w:tentative="1">
      <w:start w:val="1"/>
      <w:numFmt w:val="bullet"/>
      <w:lvlText w:val=""/>
      <w:lvlJc w:val="left"/>
      <w:pPr>
        <w:tabs>
          <w:tab w:val="num" w:pos="5760"/>
        </w:tabs>
        <w:ind w:left="5760" w:hanging="360"/>
      </w:pPr>
      <w:rPr>
        <w:rFonts w:ascii="Wingdings" w:hAnsi="Wingdings" w:hint="default"/>
      </w:rPr>
    </w:lvl>
    <w:lvl w:ilvl="8" w:tplc="75E4348E" w:tentative="1">
      <w:start w:val="1"/>
      <w:numFmt w:val="bullet"/>
      <w:lvlText w:val=""/>
      <w:lvlJc w:val="left"/>
      <w:pPr>
        <w:tabs>
          <w:tab w:val="num" w:pos="6480"/>
        </w:tabs>
        <w:ind w:left="6480" w:hanging="360"/>
      </w:pPr>
      <w:rPr>
        <w:rFonts w:ascii="Wingdings" w:hAnsi="Wingdings" w:hint="default"/>
      </w:rPr>
    </w:lvl>
  </w:abstractNum>
  <w:abstractNum w:abstractNumId="2">
    <w:nsid w:val="1A34629D"/>
    <w:multiLevelType w:val="hybridMultilevel"/>
    <w:tmpl w:val="A81E0F12"/>
    <w:lvl w:ilvl="0" w:tplc="FB1ABC76">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
    <w:nsid w:val="1E2B1414"/>
    <w:multiLevelType w:val="hybridMultilevel"/>
    <w:tmpl w:val="1354C258"/>
    <w:lvl w:ilvl="0" w:tplc="4D6213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A301C96"/>
    <w:multiLevelType w:val="hybridMultilevel"/>
    <w:tmpl w:val="D386597A"/>
    <w:lvl w:ilvl="0" w:tplc="06D218C6">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DCC325F"/>
    <w:multiLevelType w:val="hybridMultilevel"/>
    <w:tmpl w:val="30709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6A806F8"/>
    <w:multiLevelType w:val="hybridMultilevel"/>
    <w:tmpl w:val="059EF7E4"/>
    <w:lvl w:ilvl="0" w:tplc="70BEB6E8">
      <w:start w:val="1"/>
      <w:numFmt w:val="bullet"/>
      <w:lvlText w:val="•"/>
      <w:lvlJc w:val="left"/>
      <w:pPr>
        <w:tabs>
          <w:tab w:val="num" w:pos="720"/>
        </w:tabs>
        <w:ind w:left="720" w:hanging="360"/>
      </w:pPr>
      <w:rPr>
        <w:rFonts w:ascii="Arial" w:hAnsi="Arial" w:hint="default"/>
      </w:rPr>
    </w:lvl>
    <w:lvl w:ilvl="1" w:tplc="7DDCFA7E" w:tentative="1">
      <w:start w:val="1"/>
      <w:numFmt w:val="bullet"/>
      <w:lvlText w:val="•"/>
      <w:lvlJc w:val="left"/>
      <w:pPr>
        <w:tabs>
          <w:tab w:val="num" w:pos="1440"/>
        </w:tabs>
        <w:ind w:left="1440" w:hanging="360"/>
      </w:pPr>
      <w:rPr>
        <w:rFonts w:ascii="Arial" w:hAnsi="Arial" w:hint="default"/>
      </w:rPr>
    </w:lvl>
    <w:lvl w:ilvl="2" w:tplc="4D60DEDA" w:tentative="1">
      <w:start w:val="1"/>
      <w:numFmt w:val="bullet"/>
      <w:lvlText w:val="•"/>
      <w:lvlJc w:val="left"/>
      <w:pPr>
        <w:tabs>
          <w:tab w:val="num" w:pos="2160"/>
        </w:tabs>
        <w:ind w:left="2160" w:hanging="360"/>
      </w:pPr>
      <w:rPr>
        <w:rFonts w:ascii="Arial" w:hAnsi="Arial" w:hint="default"/>
      </w:rPr>
    </w:lvl>
    <w:lvl w:ilvl="3" w:tplc="E5DCBA70" w:tentative="1">
      <w:start w:val="1"/>
      <w:numFmt w:val="bullet"/>
      <w:lvlText w:val="•"/>
      <w:lvlJc w:val="left"/>
      <w:pPr>
        <w:tabs>
          <w:tab w:val="num" w:pos="2880"/>
        </w:tabs>
        <w:ind w:left="2880" w:hanging="360"/>
      </w:pPr>
      <w:rPr>
        <w:rFonts w:ascii="Arial" w:hAnsi="Arial" w:hint="default"/>
      </w:rPr>
    </w:lvl>
    <w:lvl w:ilvl="4" w:tplc="EF80B336" w:tentative="1">
      <w:start w:val="1"/>
      <w:numFmt w:val="bullet"/>
      <w:lvlText w:val="•"/>
      <w:lvlJc w:val="left"/>
      <w:pPr>
        <w:tabs>
          <w:tab w:val="num" w:pos="3600"/>
        </w:tabs>
        <w:ind w:left="3600" w:hanging="360"/>
      </w:pPr>
      <w:rPr>
        <w:rFonts w:ascii="Arial" w:hAnsi="Arial" w:hint="default"/>
      </w:rPr>
    </w:lvl>
    <w:lvl w:ilvl="5" w:tplc="A8682CB6" w:tentative="1">
      <w:start w:val="1"/>
      <w:numFmt w:val="bullet"/>
      <w:lvlText w:val="•"/>
      <w:lvlJc w:val="left"/>
      <w:pPr>
        <w:tabs>
          <w:tab w:val="num" w:pos="4320"/>
        </w:tabs>
        <w:ind w:left="4320" w:hanging="360"/>
      </w:pPr>
      <w:rPr>
        <w:rFonts w:ascii="Arial" w:hAnsi="Arial" w:hint="default"/>
      </w:rPr>
    </w:lvl>
    <w:lvl w:ilvl="6" w:tplc="B1F6C9BA" w:tentative="1">
      <w:start w:val="1"/>
      <w:numFmt w:val="bullet"/>
      <w:lvlText w:val="•"/>
      <w:lvlJc w:val="left"/>
      <w:pPr>
        <w:tabs>
          <w:tab w:val="num" w:pos="5040"/>
        </w:tabs>
        <w:ind w:left="5040" w:hanging="360"/>
      </w:pPr>
      <w:rPr>
        <w:rFonts w:ascii="Arial" w:hAnsi="Arial" w:hint="default"/>
      </w:rPr>
    </w:lvl>
    <w:lvl w:ilvl="7" w:tplc="73F025C2" w:tentative="1">
      <w:start w:val="1"/>
      <w:numFmt w:val="bullet"/>
      <w:lvlText w:val="•"/>
      <w:lvlJc w:val="left"/>
      <w:pPr>
        <w:tabs>
          <w:tab w:val="num" w:pos="5760"/>
        </w:tabs>
        <w:ind w:left="5760" w:hanging="360"/>
      </w:pPr>
      <w:rPr>
        <w:rFonts w:ascii="Arial" w:hAnsi="Arial" w:hint="default"/>
      </w:rPr>
    </w:lvl>
    <w:lvl w:ilvl="8" w:tplc="F5380660" w:tentative="1">
      <w:start w:val="1"/>
      <w:numFmt w:val="bullet"/>
      <w:lvlText w:val="•"/>
      <w:lvlJc w:val="left"/>
      <w:pPr>
        <w:tabs>
          <w:tab w:val="num" w:pos="6480"/>
        </w:tabs>
        <w:ind w:left="6480" w:hanging="360"/>
      </w:pPr>
      <w:rPr>
        <w:rFonts w:ascii="Arial" w:hAnsi="Arial" w:hint="default"/>
      </w:rPr>
    </w:lvl>
  </w:abstractNum>
  <w:abstractNum w:abstractNumId="7">
    <w:nsid w:val="3B8F15B7"/>
    <w:multiLevelType w:val="hybridMultilevel"/>
    <w:tmpl w:val="9DF6981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nsid w:val="3E93599E"/>
    <w:multiLevelType w:val="hybridMultilevel"/>
    <w:tmpl w:val="B0728F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5AA5B4E"/>
    <w:multiLevelType w:val="hybridMultilevel"/>
    <w:tmpl w:val="F4F26D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9B13E3B"/>
    <w:multiLevelType w:val="hybridMultilevel"/>
    <w:tmpl w:val="4DAE9066"/>
    <w:lvl w:ilvl="0" w:tplc="FCC82ED8">
      <w:start w:val="1"/>
      <w:numFmt w:val="bullet"/>
      <w:lvlText w:val=""/>
      <w:lvlJc w:val="left"/>
      <w:pPr>
        <w:tabs>
          <w:tab w:val="num" w:pos="720"/>
        </w:tabs>
        <w:ind w:left="720" w:hanging="360"/>
      </w:pPr>
      <w:rPr>
        <w:rFonts w:ascii="Wingdings" w:hAnsi="Wingdings" w:hint="default"/>
      </w:rPr>
    </w:lvl>
    <w:lvl w:ilvl="1" w:tplc="9C2CD724" w:tentative="1">
      <w:start w:val="1"/>
      <w:numFmt w:val="bullet"/>
      <w:lvlText w:val=""/>
      <w:lvlJc w:val="left"/>
      <w:pPr>
        <w:tabs>
          <w:tab w:val="num" w:pos="1440"/>
        </w:tabs>
        <w:ind w:left="1440" w:hanging="360"/>
      </w:pPr>
      <w:rPr>
        <w:rFonts w:ascii="Wingdings" w:hAnsi="Wingdings" w:hint="default"/>
      </w:rPr>
    </w:lvl>
    <w:lvl w:ilvl="2" w:tplc="02C6D08C" w:tentative="1">
      <w:start w:val="1"/>
      <w:numFmt w:val="bullet"/>
      <w:lvlText w:val=""/>
      <w:lvlJc w:val="left"/>
      <w:pPr>
        <w:tabs>
          <w:tab w:val="num" w:pos="2160"/>
        </w:tabs>
        <w:ind w:left="2160" w:hanging="360"/>
      </w:pPr>
      <w:rPr>
        <w:rFonts w:ascii="Wingdings" w:hAnsi="Wingdings" w:hint="default"/>
      </w:rPr>
    </w:lvl>
    <w:lvl w:ilvl="3" w:tplc="0F7EADD4" w:tentative="1">
      <w:start w:val="1"/>
      <w:numFmt w:val="bullet"/>
      <w:lvlText w:val=""/>
      <w:lvlJc w:val="left"/>
      <w:pPr>
        <w:tabs>
          <w:tab w:val="num" w:pos="2880"/>
        </w:tabs>
        <w:ind w:left="2880" w:hanging="360"/>
      </w:pPr>
      <w:rPr>
        <w:rFonts w:ascii="Wingdings" w:hAnsi="Wingdings" w:hint="default"/>
      </w:rPr>
    </w:lvl>
    <w:lvl w:ilvl="4" w:tplc="4A5C3F7C" w:tentative="1">
      <w:start w:val="1"/>
      <w:numFmt w:val="bullet"/>
      <w:lvlText w:val=""/>
      <w:lvlJc w:val="left"/>
      <w:pPr>
        <w:tabs>
          <w:tab w:val="num" w:pos="3600"/>
        </w:tabs>
        <w:ind w:left="3600" w:hanging="360"/>
      </w:pPr>
      <w:rPr>
        <w:rFonts w:ascii="Wingdings" w:hAnsi="Wingdings" w:hint="default"/>
      </w:rPr>
    </w:lvl>
    <w:lvl w:ilvl="5" w:tplc="FF76F086" w:tentative="1">
      <w:start w:val="1"/>
      <w:numFmt w:val="bullet"/>
      <w:lvlText w:val=""/>
      <w:lvlJc w:val="left"/>
      <w:pPr>
        <w:tabs>
          <w:tab w:val="num" w:pos="4320"/>
        </w:tabs>
        <w:ind w:left="4320" w:hanging="360"/>
      </w:pPr>
      <w:rPr>
        <w:rFonts w:ascii="Wingdings" w:hAnsi="Wingdings" w:hint="default"/>
      </w:rPr>
    </w:lvl>
    <w:lvl w:ilvl="6" w:tplc="E27657F8" w:tentative="1">
      <w:start w:val="1"/>
      <w:numFmt w:val="bullet"/>
      <w:lvlText w:val=""/>
      <w:lvlJc w:val="left"/>
      <w:pPr>
        <w:tabs>
          <w:tab w:val="num" w:pos="5040"/>
        </w:tabs>
        <w:ind w:left="5040" w:hanging="360"/>
      </w:pPr>
      <w:rPr>
        <w:rFonts w:ascii="Wingdings" w:hAnsi="Wingdings" w:hint="default"/>
      </w:rPr>
    </w:lvl>
    <w:lvl w:ilvl="7" w:tplc="4252C4A4" w:tentative="1">
      <w:start w:val="1"/>
      <w:numFmt w:val="bullet"/>
      <w:lvlText w:val=""/>
      <w:lvlJc w:val="left"/>
      <w:pPr>
        <w:tabs>
          <w:tab w:val="num" w:pos="5760"/>
        </w:tabs>
        <w:ind w:left="5760" w:hanging="360"/>
      </w:pPr>
      <w:rPr>
        <w:rFonts w:ascii="Wingdings" w:hAnsi="Wingdings" w:hint="default"/>
      </w:rPr>
    </w:lvl>
    <w:lvl w:ilvl="8" w:tplc="6E705E82" w:tentative="1">
      <w:start w:val="1"/>
      <w:numFmt w:val="bullet"/>
      <w:lvlText w:val=""/>
      <w:lvlJc w:val="left"/>
      <w:pPr>
        <w:tabs>
          <w:tab w:val="num" w:pos="6480"/>
        </w:tabs>
        <w:ind w:left="6480" w:hanging="360"/>
      </w:pPr>
      <w:rPr>
        <w:rFonts w:ascii="Wingdings" w:hAnsi="Wingdings" w:hint="default"/>
      </w:rPr>
    </w:lvl>
  </w:abstractNum>
  <w:abstractNum w:abstractNumId="11">
    <w:nsid w:val="4C2D3261"/>
    <w:multiLevelType w:val="hybridMultilevel"/>
    <w:tmpl w:val="258231EC"/>
    <w:lvl w:ilvl="0" w:tplc="947CF7CE">
      <w:start w:val="1"/>
      <w:numFmt w:val="decimal"/>
      <w:pStyle w:val="Titre2"/>
      <w:lvlText w:val="%1."/>
      <w:lvlJc w:val="left"/>
      <w:pPr>
        <w:ind w:left="1004" w:hanging="360"/>
      </w:pPr>
      <w:rPr>
        <w:rFonts w:hint="default"/>
        <w:strike w:val="0"/>
      </w:rPr>
    </w:lvl>
    <w:lvl w:ilvl="1" w:tplc="B412A93E">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2">
    <w:nsid w:val="56473750"/>
    <w:multiLevelType w:val="hybridMultilevel"/>
    <w:tmpl w:val="C74C3C76"/>
    <w:lvl w:ilvl="0" w:tplc="DCE6EF96">
      <w:start w:val="1"/>
      <w:numFmt w:val="bullet"/>
      <w:pStyle w:val="Paragraphedelist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EEB21EF"/>
    <w:multiLevelType w:val="hybridMultilevel"/>
    <w:tmpl w:val="58AAE068"/>
    <w:lvl w:ilvl="0" w:tplc="040C0007">
      <w:start w:val="1"/>
      <w:numFmt w:val="bullet"/>
      <w:lvlText w:val=""/>
      <w:lvlPicBulletId w:val="0"/>
      <w:lvlJc w:val="left"/>
      <w:pPr>
        <w:ind w:left="720" w:hanging="360"/>
      </w:pPr>
      <w:rPr>
        <w:rFonts w:ascii="Symbol" w:hAnsi="Symbol" w:hint="default"/>
      </w:rPr>
    </w:lvl>
    <w:lvl w:ilvl="1" w:tplc="A3FC6CA2">
      <w:numFmt w:val="bullet"/>
      <w:lvlText w:val="-"/>
      <w:lvlJc w:val="left"/>
      <w:pPr>
        <w:ind w:left="1440" w:hanging="360"/>
      </w:pPr>
      <w:rPr>
        <w:rFonts w:ascii="Gill Sans MT" w:eastAsia="Calibri" w:hAnsi="Gill Sans MT"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4513879"/>
    <w:multiLevelType w:val="hybridMultilevel"/>
    <w:tmpl w:val="8F0C223C"/>
    <w:lvl w:ilvl="0" w:tplc="C0761B96">
      <w:start w:val="1"/>
      <w:numFmt w:val="bullet"/>
      <w:lvlText w:val="•"/>
      <w:lvlJc w:val="left"/>
      <w:pPr>
        <w:tabs>
          <w:tab w:val="num" w:pos="720"/>
        </w:tabs>
        <w:ind w:left="720" w:hanging="360"/>
      </w:pPr>
      <w:rPr>
        <w:rFonts w:ascii="Arial" w:hAnsi="Arial" w:hint="default"/>
      </w:rPr>
    </w:lvl>
    <w:lvl w:ilvl="1" w:tplc="B396104E">
      <w:start w:val="5455"/>
      <w:numFmt w:val="bullet"/>
      <w:lvlText w:val="–"/>
      <w:lvlJc w:val="left"/>
      <w:pPr>
        <w:tabs>
          <w:tab w:val="num" w:pos="1440"/>
        </w:tabs>
        <w:ind w:left="1440" w:hanging="360"/>
      </w:pPr>
      <w:rPr>
        <w:rFonts w:ascii="Arial" w:hAnsi="Arial" w:hint="default"/>
      </w:rPr>
    </w:lvl>
    <w:lvl w:ilvl="2" w:tplc="C91AA808" w:tentative="1">
      <w:start w:val="1"/>
      <w:numFmt w:val="bullet"/>
      <w:lvlText w:val="•"/>
      <w:lvlJc w:val="left"/>
      <w:pPr>
        <w:tabs>
          <w:tab w:val="num" w:pos="2160"/>
        </w:tabs>
        <w:ind w:left="2160" w:hanging="360"/>
      </w:pPr>
      <w:rPr>
        <w:rFonts w:ascii="Arial" w:hAnsi="Arial" w:hint="default"/>
      </w:rPr>
    </w:lvl>
    <w:lvl w:ilvl="3" w:tplc="C09252D2" w:tentative="1">
      <w:start w:val="1"/>
      <w:numFmt w:val="bullet"/>
      <w:lvlText w:val="•"/>
      <w:lvlJc w:val="left"/>
      <w:pPr>
        <w:tabs>
          <w:tab w:val="num" w:pos="2880"/>
        </w:tabs>
        <w:ind w:left="2880" w:hanging="360"/>
      </w:pPr>
      <w:rPr>
        <w:rFonts w:ascii="Arial" w:hAnsi="Arial" w:hint="default"/>
      </w:rPr>
    </w:lvl>
    <w:lvl w:ilvl="4" w:tplc="BEE876E2" w:tentative="1">
      <w:start w:val="1"/>
      <w:numFmt w:val="bullet"/>
      <w:lvlText w:val="•"/>
      <w:lvlJc w:val="left"/>
      <w:pPr>
        <w:tabs>
          <w:tab w:val="num" w:pos="3600"/>
        </w:tabs>
        <w:ind w:left="3600" w:hanging="360"/>
      </w:pPr>
      <w:rPr>
        <w:rFonts w:ascii="Arial" w:hAnsi="Arial" w:hint="default"/>
      </w:rPr>
    </w:lvl>
    <w:lvl w:ilvl="5" w:tplc="17AC7432" w:tentative="1">
      <w:start w:val="1"/>
      <w:numFmt w:val="bullet"/>
      <w:lvlText w:val="•"/>
      <w:lvlJc w:val="left"/>
      <w:pPr>
        <w:tabs>
          <w:tab w:val="num" w:pos="4320"/>
        </w:tabs>
        <w:ind w:left="4320" w:hanging="360"/>
      </w:pPr>
      <w:rPr>
        <w:rFonts w:ascii="Arial" w:hAnsi="Arial" w:hint="default"/>
      </w:rPr>
    </w:lvl>
    <w:lvl w:ilvl="6" w:tplc="35E8947C" w:tentative="1">
      <w:start w:val="1"/>
      <w:numFmt w:val="bullet"/>
      <w:lvlText w:val="•"/>
      <w:lvlJc w:val="left"/>
      <w:pPr>
        <w:tabs>
          <w:tab w:val="num" w:pos="5040"/>
        </w:tabs>
        <w:ind w:left="5040" w:hanging="360"/>
      </w:pPr>
      <w:rPr>
        <w:rFonts w:ascii="Arial" w:hAnsi="Arial" w:hint="default"/>
      </w:rPr>
    </w:lvl>
    <w:lvl w:ilvl="7" w:tplc="C51EB318" w:tentative="1">
      <w:start w:val="1"/>
      <w:numFmt w:val="bullet"/>
      <w:lvlText w:val="•"/>
      <w:lvlJc w:val="left"/>
      <w:pPr>
        <w:tabs>
          <w:tab w:val="num" w:pos="5760"/>
        </w:tabs>
        <w:ind w:left="5760" w:hanging="360"/>
      </w:pPr>
      <w:rPr>
        <w:rFonts w:ascii="Arial" w:hAnsi="Arial" w:hint="default"/>
      </w:rPr>
    </w:lvl>
    <w:lvl w:ilvl="8" w:tplc="512EC45A" w:tentative="1">
      <w:start w:val="1"/>
      <w:numFmt w:val="bullet"/>
      <w:lvlText w:val="•"/>
      <w:lvlJc w:val="left"/>
      <w:pPr>
        <w:tabs>
          <w:tab w:val="num" w:pos="6480"/>
        </w:tabs>
        <w:ind w:left="6480" w:hanging="360"/>
      </w:pPr>
      <w:rPr>
        <w:rFonts w:ascii="Arial" w:hAnsi="Arial" w:hint="default"/>
      </w:rPr>
    </w:lvl>
  </w:abstractNum>
  <w:abstractNum w:abstractNumId="15">
    <w:nsid w:val="668A0115"/>
    <w:multiLevelType w:val="hybridMultilevel"/>
    <w:tmpl w:val="4CD6FC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CF967C1"/>
    <w:multiLevelType w:val="hybridMultilevel"/>
    <w:tmpl w:val="376EEA54"/>
    <w:lvl w:ilvl="0" w:tplc="06D218C6">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4984335"/>
    <w:multiLevelType w:val="hybridMultilevel"/>
    <w:tmpl w:val="523ACC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
  </w:num>
  <w:num w:numId="7">
    <w:abstractNumId w:val="9"/>
  </w:num>
  <w:num w:numId="8">
    <w:abstractNumId w:val="3"/>
  </w:num>
  <w:num w:numId="9">
    <w:abstractNumId w:val="14"/>
  </w:num>
  <w:num w:numId="10">
    <w:abstractNumId w:val="17"/>
  </w:num>
  <w:num w:numId="11">
    <w:abstractNumId w:val="8"/>
  </w:num>
  <w:num w:numId="12">
    <w:abstractNumId w:val="12"/>
  </w:num>
  <w:num w:numId="13">
    <w:abstractNumId w:val="12"/>
  </w:num>
  <w:num w:numId="14">
    <w:abstractNumId w:val="4"/>
  </w:num>
  <w:num w:numId="15">
    <w:abstractNumId w:val="2"/>
  </w:num>
  <w:num w:numId="16">
    <w:abstractNumId w:val="16"/>
  </w:num>
  <w:num w:numId="17">
    <w:abstractNumId w:val="0"/>
  </w:num>
  <w:num w:numId="18">
    <w:abstractNumId w:val="6"/>
  </w:num>
  <w:num w:numId="19">
    <w:abstractNumId w:val="7"/>
  </w:num>
  <w:num w:numId="20">
    <w:abstractNumId w:val="15"/>
  </w:num>
  <w:num w:numId="21">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E75022"/>
    <w:rsid w:val="000034F1"/>
    <w:rsid w:val="00004231"/>
    <w:rsid w:val="00011F8C"/>
    <w:rsid w:val="00012FBC"/>
    <w:rsid w:val="000146DF"/>
    <w:rsid w:val="00042279"/>
    <w:rsid w:val="000520E6"/>
    <w:rsid w:val="0006601A"/>
    <w:rsid w:val="000765F1"/>
    <w:rsid w:val="00076C06"/>
    <w:rsid w:val="000C3446"/>
    <w:rsid w:val="000D04CD"/>
    <w:rsid w:val="000D6D23"/>
    <w:rsid w:val="000E0847"/>
    <w:rsid w:val="000E1F26"/>
    <w:rsid w:val="000E20BC"/>
    <w:rsid w:val="000E35AF"/>
    <w:rsid w:val="000E6B06"/>
    <w:rsid w:val="000F6CF8"/>
    <w:rsid w:val="000F77C3"/>
    <w:rsid w:val="00104FAE"/>
    <w:rsid w:val="00123BBD"/>
    <w:rsid w:val="00126FB1"/>
    <w:rsid w:val="001320B9"/>
    <w:rsid w:val="00133C27"/>
    <w:rsid w:val="00137F23"/>
    <w:rsid w:val="001516C1"/>
    <w:rsid w:val="00164A67"/>
    <w:rsid w:val="00171B90"/>
    <w:rsid w:val="00184C28"/>
    <w:rsid w:val="00192408"/>
    <w:rsid w:val="001A253A"/>
    <w:rsid w:val="001D33E7"/>
    <w:rsid w:val="001D4B1F"/>
    <w:rsid w:val="001E00CB"/>
    <w:rsid w:val="001E1493"/>
    <w:rsid w:val="001E2FD4"/>
    <w:rsid w:val="001E42EB"/>
    <w:rsid w:val="001E7CB4"/>
    <w:rsid w:val="001F307C"/>
    <w:rsid w:val="00203104"/>
    <w:rsid w:val="0022182F"/>
    <w:rsid w:val="00223159"/>
    <w:rsid w:val="00226E02"/>
    <w:rsid w:val="002320E3"/>
    <w:rsid w:val="00235CCB"/>
    <w:rsid w:val="00250A7E"/>
    <w:rsid w:val="00254454"/>
    <w:rsid w:val="00257A3C"/>
    <w:rsid w:val="00261233"/>
    <w:rsid w:val="0026189D"/>
    <w:rsid w:val="002653D0"/>
    <w:rsid w:val="00271F8C"/>
    <w:rsid w:val="0027578D"/>
    <w:rsid w:val="002923DE"/>
    <w:rsid w:val="00295EE6"/>
    <w:rsid w:val="002A4E54"/>
    <w:rsid w:val="002A7C1A"/>
    <w:rsid w:val="002B227B"/>
    <w:rsid w:val="002B26DA"/>
    <w:rsid w:val="002D3C00"/>
    <w:rsid w:val="00306D67"/>
    <w:rsid w:val="003076A5"/>
    <w:rsid w:val="00311243"/>
    <w:rsid w:val="00312900"/>
    <w:rsid w:val="00314D57"/>
    <w:rsid w:val="00315B48"/>
    <w:rsid w:val="00320F54"/>
    <w:rsid w:val="00324D4E"/>
    <w:rsid w:val="00344C09"/>
    <w:rsid w:val="00355105"/>
    <w:rsid w:val="0036321B"/>
    <w:rsid w:val="00371976"/>
    <w:rsid w:val="00375C5E"/>
    <w:rsid w:val="00384239"/>
    <w:rsid w:val="00384C82"/>
    <w:rsid w:val="0038593C"/>
    <w:rsid w:val="00385E7E"/>
    <w:rsid w:val="003900A3"/>
    <w:rsid w:val="003917A1"/>
    <w:rsid w:val="00394DF5"/>
    <w:rsid w:val="0039573A"/>
    <w:rsid w:val="003A0131"/>
    <w:rsid w:val="003B4592"/>
    <w:rsid w:val="003B7F35"/>
    <w:rsid w:val="003C0731"/>
    <w:rsid w:val="003C50C0"/>
    <w:rsid w:val="003C6237"/>
    <w:rsid w:val="003C73D4"/>
    <w:rsid w:val="003E135A"/>
    <w:rsid w:val="003E144C"/>
    <w:rsid w:val="003E1FDD"/>
    <w:rsid w:val="003E7B4F"/>
    <w:rsid w:val="003F38CE"/>
    <w:rsid w:val="004077C3"/>
    <w:rsid w:val="00411573"/>
    <w:rsid w:val="00413591"/>
    <w:rsid w:val="00414AEB"/>
    <w:rsid w:val="00416A81"/>
    <w:rsid w:val="00423A06"/>
    <w:rsid w:val="00431727"/>
    <w:rsid w:val="00432B73"/>
    <w:rsid w:val="004368F0"/>
    <w:rsid w:val="00447848"/>
    <w:rsid w:val="00471F49"/>
    <w:rsid w:val="00491376"/>
    <w:rsid w:val="00491FF8"/>
    <w:rsid w:val="004B2464"/>
    <w:rsid w:val="004B2B88"/>
    <w:rsid w:val="004F0535"/>
    <w:rsid w:val="004F44BC"/>
    <w:rsid w:val="004F5C90"/>
    <w:rsid w:val="004F7B51"/>
    <w:rsid w:val="0051762C"/>
    <w:rsid w:val="00522EEE"/>
    <w:rsid w:val="00526D37"/>
    <w:rsid w:val="0052723D"/>
    <w:rsid w:val="005314C4"/>
    <w:rsid w:val="00532DF1"/>
    <w:rsid w:val="00547433"/>
    <w:rsid w:val="005508F7"/>
    <w:rsid w:val="00570FA2"/>
    <w:rsid w:val="005713CD"/>
    <w:rsid w:val="00571E97"/>
    <w:rsid w:val="00572127"/>
    <w:rsid w:val="005846CB"/>
    <w:rsid w:val="005A3AE7"/>
    <w:rsid w:val="005A79D3"/>
    <w:rsid w:val="005B49C6"/>
    <w:rsid w:val="005D2F08"/>
    <w:rsid w:val="005E0ABA"/>
    <w:rsid w:val="005E439F"/>
    <w:rsid w:val="005F7EA1"/>
    <w:rsid w:val="0060278C"/>
    <w:rsid w:val="00606980"/>
    <w:rsid w:val="0061101E"/>
    <w:rsid w:val="00612710"/>
    <w:rsid w:val="00637118"/>
    <w:rsid w:val="006421A2"/>
    <w:rsid w:val="00650A00"/>
    <w:rsid w:val="00656C44"/>
    <w:rsid w:val="00663409"/>
    <w:rsid w:val="0066479A"/>
    <w:rsid w:val="00667B85"/>
    <w:rsid w:val="00670A73"/>
    <w:rsid w:val="00676F81"/>
    <w:rsid w:val="00681C0E"/>
    <w:rsid w:val="00691B56"/>
    <w:rsid w:val="00697E88"/>
    <w:rsid w:val="006A36C5"/>
    <w:rsid w:val="006B4880"/>
    <w:rsid w:val="006C0D81"/>
    <w:rsid w:val="006D0C06"/>
    <w:rsid w:val="006D11FD"/>
    <w:rsid w:val="006E185A"/>
    <w:rsid w:val="006F0EB6"/>
    <w:rsid w:val="007134E8"/>
    <w:rsid w:val="0071371F"/>
    <w:rsid w:val="00715FEB"/>
    <w:rsid w:val="00725476"/>
    <w:rsid w:val="00731BCB"/>
    <w:rsid w:val="00746F58"/>
    <w:rsid w:val="00754C3A"/>
    <w:rsid w:val="00761B6F"/>
    <w:rsid w:val="00762E82"/>
    <w:rsid w:val="007641A6"/>
    <w:rsid w:val="0078296C"/>
    <w:rsid w:val="00790C70"/>
    <w:rsid w:val="00791958"/>
    <w:rsid w:val="007A44B7"/>
    <w:rsid w:val="007B2DA4"/>
    <w:rsid w:val="007B7E6D"/>
    <w:rsid w:val="007C26DF"/>
    <w:rsid w:val="007C3D17"/>
    <w:rsid w:val="007C4DEA"/>
    <w:rsid w:val="007C7B08"/>
    <w:rsid w:val="007D2612"/>
    <w:rsid w:val="007F02B1"/>
    <w:rsid w:val="007F0D16"/>
    <w:rsid w:val="00804770"/>
    <w:rsid w:val="0081496E"/>
    <w:rsid w:val="008322FF"/>
    <w:rsid w:val="008402CF"/>
    <w:rsid w:val="00840C9E"/>
    <w:rsid w:val="0084163A"/>
    <w:rsid w:val="00844D67"/>
    <w:rsid w:val="00863052"/>
    <w:rsid w:val="008A437E"/>
    <w:rsid w:val="008B2A74"/>
    <w:rsid w:val="008B62DD"/>
    <w:rsid w:val="008D003D"/>
    <w:rsid w:val="008D27B4"/>
    <w:rsid w:val="008D38C1"/>
    <w:rsid w:val="008D4109"/>
    <w:rsid w:val="008D4135"/>
    <w:rsid w:val="008D5961"/>
    <w:rsid w:val="008E40A7"/>
    <w:rsid w:val="008E73C0"/>
    <w:rsid w:val="008F25BF"/>
    <w:rsid w:val="008F7BDB"/>
    <w:rsid w:val="009032E8"/>
    <w:rsid w:val="0090584D"/>
    <w:rsid w:val="0090635A"/>
    <w:rsid w:val="00907847"/>
    <w:rsid w:val="00910408"/>
    <w:rsid w:val="00910929"/>
    <w:rsid w:val="00932DC4"/>
    <w:rsid w:val="00933968"/>
    <w:rsid w:val="009354BC"/>
    <w:rsid w:val="009466FC"/>
    <w:rsid w:val="00952BB0"/>
    <w:rsid w:val="00953C88"/>
    <w:rsid w:val="0095691F"/>
    <w:rsid w:val="0096583F"/>
    <w:rsid w:val="009759EF"/>
    <w:rsid w:val="009804A0"/>
    <w:rsid w:val="00982482"/>
    <w:rsid w:val="00982A5A"/>
    <w:rsid w:val="00984FD4"/>
    <w:rsid w:val="009851BD"/>
    <w:rsid w:val="00992B25"/>
    <w:rsid w:val="009933D2"/>
    <w:rsid w:val="009A1227"/>
    <w:rsid w:val="009B16F9"/>
    <w:rsid w:val="009B7B25"/>
    <w:rsid w:val="009C700A"/>
    <w:rsid w:val="009E3CC7"/>
    <w:rsid w:val="009F7846"/>
    <w:rsid w:val="00A00352"/>
    <w:rsid w:val="00A02C36"/>
    <w:rsid w:val="00A16277"/>
    <w:rsid w:val="00A25F81"/>
    <w:rsid w:val="00A32DD0"/>
    <w:rsid w:val="00A65A9A"/>
    <w:rsid w:val="00A67200"/>
    <w:rsid w:val="00A72338"/>
    <w:rsid w:val="00A75B24"/>
    <w:rsid w:val="00A83680"/>
    <w:rsid w:val="00A86398"/>
    <w:rsid w:val="00A90430"/>
    <w:rsid w:val="00A94DD5"/>
    <w:rsid w:val="00AA33E7"/>
    <w:rsid w:val="00AB0BAB"/>
    <w:rsid w:val="00AB5DBC"/>
    <w:rsid w:val="00AB6215"/>
    <w:rsid w:val="00AB6518"/>
    <w:rsid w:val="00AC1CF9"/>
    <w:rsid w:val="00AC53A2"/>
    <w:rsid w:val="00AD2A5C"/>
    <w:rsid w:val="00AE6FCC"/>
    <w:rsid w:val="00AF2B44"/>
    <w:rsid w:val="00AF76E8"/>
    <w:rsid w:val="00B01703"/>
    <w:rsid w:val="00B217B0"/>
    <w:rsid w:val="00B24786"/>
    <w:rsid w:val="00B30282"/>
    <w:rsid w:val="00B43D58"/>
    <w:rsid w:val="00B44A91"/>
    <w:rsid w:val="00B465F3"/>
    <w:rsid w:val="00B50054"/>
    <w:rsid w:val="00B6013F"/>
    <w:rsid w:val="00B708F4"/>
    <w:rsid w:val="00B74B38"/>
    <w:rsid w:val="00B83A6D"/>
    <w:rsid w:val="00B95078"/>
    <w:rsid w:val="00B97321"/>
    <w:rsid w:val="00BB2796"/>
    <w:rsid w:val="00BB3D2A"/>
    <w:rsid w:val="00BC5E7F"/>
    <w:rsid w:val="00BD03CA"/>
    <w:rsid w:val="00BD4EF5"/>
    <w:rsid w:val="00BD4FE9"/>
    <w:rsid w:val="00BF6947"/>
    <w:rsid w:val="00BF6F57"/>
    <w:rsid w:val="00C06EBA"/>
    <w:rsid w:val="00C21487"/>
    <w:rsid w:val="00C3013F"/>
    <w:rsid w:val="00C30D45"/>
    <w:rsid w:val="00C3762F"/>
    <w:rsid w:val="00C574CC"/>
    <w:rsid w:val="00C575F2"/>
    <w:rsid w:val="00C87283"/>
    <w:rsid w:val="00C92428"/>
    <w:rsid w:val="00C92B59"/>
    <w:rsid w:val="00C94689"/>
    <w:rsid w:val="00C96757"/>
    <w:rsid w:val="00CA6ACB"/>
    <w:rsid w:val="00CC269C"/>
    <w:rsid w:val="00CC6937"/>
    <w:rsid w:val="00CD14E7"/>
    <w:rsid w:val="00CD3289"/>
    <w:rsid w:val="00CF099D"/>
    <w:rsid w:val="00CF1E6D"/>
    <w:rsid w:val="00CF1FF3"/>
    <w:rsid w:val="00CF7F4C"/>
    <w:rsid w:val="00D045AB"/>
    <w:rsid w:val="00D41AB2"/>
    <w:rsid w:val="00D44357"/>
    <w:rsid w:val="00D5190D"/>
    <w:rsid w:val="00D546E8"/>
    <w:rsid w:val="00D62B43"/>
    <w:rsid w:val="00D711AF"/>
    <w:rsid w:val="00DA176E"/>
    <w:rsid w:val="00DD26B1"/>
    <w:rsid w:val="00DD5249"/>
    <w:rsid w:val="00DD7821"/>
    <w:rsid w:val="00DE1CE5"/>
    <w:rsid w:val="00DE296B"/>
    <w:rsid w:val="00DE6D4A"/>
    <w:rsid w:val="00E03E87"/>
    <w:rsid w:val="00E11AB6"/>
    <w:rsid w:val="00E36E00"/>
    <w:rsid w:val="00E37002"/>
    <w:rsid w:val="00E44769"/>
    <w:rsid w:val="00E50245"/>
    <w:rsid w:val="00E53FD3"/>
    <w:rsid w:val="00E57520"/>
    <w:rsid w:val="00E652AB"/>
    <w:rsid w:val="00E7364E"/>
    <w:rsid w:val="00E75022"/>
    <w:rsid w:val="00E75F7D"/>
    <w:rsid w:val="00E85B29"/>
    <w:rsid w:val="00EA179F"/>
    <w:rsid w:val="00EA6D2A"/>
    <w:rsid w:val="00EB2302"/>
    <w:rsid w:val="00EC0F5A"/>
    <w:rsid w:val="00ED5CC6"/>
    <w:rsid w:val="00EE7B95"/>
    <w:rsid w:val="00F04CE3"/>
    <w:rsid w:val="00F2307A"/>
    <w:rsid w:val="00F23898"/>
    <w:rsid w:val="00F27EF2"/>
    <w:rsid w:val="00F3624A"/>
    <w:rsid w:val="00F53740"/>
    <w:rsid w:val="00F54007"/>
    <w:rsid w:val="00F6109B"/>
    <w:rsid w:val="00F84276"/>
    <w:rsid w:val="00F84A9E"/>
    <w:rsid w:val="00F87914"/>
    <w:rsid w:val="00F92C4C"/>
    <w:rsid w:val="00F9693C"/>
    <w:rsid w:val="00FA038D"/>
    <w:rsid w:val="00FA2241"/>
    <w:rsid w:val="00FB0157"/>
    <w:rsid w:val="00FB039D"/>
    <w:rsid w:val="00FB15F1"/>
    <w:rsid w:val="00FC7FC4"/>
    <w:rsid w:val="00FD4EE3"/>
    <w:rsid w:val="00FF0C0F"/>
    <w:rsid w:val="00FF16F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847"/>
    <w:pPr>
      <w:spacing w:after="200" w:line="276" w:lineRule="auto"/>
    </w:pPr>
    <w:rPr>
      <w:sz w:val="22"/>
      <w:szCs w:val="22"/>
      <w:lang w:eastAsia="en-US"/>
    </w:rPr>
  </w:style>
  <w:style w:type="paragraph" w:styleId="Titre2">
    <w:name w:val="heading 2"/>
    <w:basedOn w:val="Normal"/>
    <w:next w:val="Normal"/>
    <w:link w:val="Titre2Car"/>
    <w:autoRedefine/>
    <w:qFormat/>
    <w:rsid w:val="00E11AB6"/>
    <w:pPr>
      <w:keepNext/>
      <w:numPr>
        <w:numId w:val="2"/>
      </w:numPr>
      <w:spacing w:before="240" w:after="120" w:line="240" w:lineRule="auto"/>
      <w:ind w:right="238"/>
      <w:jc w:val="both"/>
      <w:outlineLvl w:val="1"/>
    </w:pPr>
    <w:rPr>
      <w:rFonts w:eastAsia="Times New Roman" w:cs="Arial"/>
      <w:b/>
      <w:sz w:val="28"/>
      <w:szCs w:val="28"/>
      <w:lang w:eastAsia="fr-FR"/>
    </w:rPr>
  </w:style>
  <w:style w:type="paragraph" w:styleId="Titre4">
    <w:name w:val="heading 4"/>
    <w:basedOn w:val="Normal"/>
    <w:next w:val="Normal"/>
    <w:link w:val="Titre4Car"/>
    <w:uiPriority w:val="9"/>
    <w:semiHidden/>
    <w:unhideWhenUsed/>
    <w:qFormat/>
    <w:rsid w:val="00250A7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75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claire-Accent6">
    <w:name w:val="Light Grid Accent 6"/>
    <w:basedOn w:val="TableauNormal"/>
    <w:uiPriority w:val="62"/>
    <w:rsid w:val="00E7502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apple-style-span">
    <w:name w:val="apple-style-span"/>
    <w:basedOn w:val="Policepardfaut"/>
    <w:rsid w:val="00D62B43"/>
  </w:style>
  <w:style w:type="paragraph" w:styleId="Titre">
    <w:name w:val="Title"/>
    <w:basedOn w:val="Normal"/>
    <w:link w:val="TitreCar"/>
    <w:qFormat/>
    <w:rsid w:val="00E11AB6"/>
    <w:pPr>
      <w:spacing w:before="120" w:after="0" w:line="240" w:lineRule="auto"/>
      <w:jc w:val="center"/>
    </w:pPr>
    <w:rPr>
      <w:rFonts w:ascii="Tahoma" w:eastAsia="Times New Roman" w:hAnsi="Tahoma" w:cs="Arial"/>
      <w:b/>
      <w:sz w:val="24"/>
      <w:szCs w:val="20"/>
      <w:lang w:eastAsia="fr-FR"/>
    </w:rPr>
  </w:style>
  <w:style w:type="character" w:customStyle="1" w:styleId="TitreCar">
    <w:name w:val="Titre Car"/>
    <w:basedOn w:val="Policepardfaut"/>
    <w:link w:val="Titre"/>
    <w:rsid w:val="00E11AB6"/>
    <w:rPr>
      <w:rFonts w:ascii="Tahoma" w:eastAsia="Times New Roman" w:hAnsi="Tahoma" w:cs="Arial"/>
      <w:b/>
      <w:sz w:val="24"/>
    </w:rPr>
  </w:style>
  <w:style w:type="character" w:customStyle="1" w:styleId="Titre2Car">
    <w:name w:val="Titre 2 Car"/>
    <w:basedOn w:val="Policepardfaut"/>
    <w:link w:val="Titre2"/>
    <w:rsid w:val="00E11AB6"/>
    <w:rPr>
      <w:rFonts w:eastAsia="Times New Roman" w:cs="Arial"/>
      <w:b/>
      <w:sz w:val="28"/>
      <w:szCs w:val="28"/>
    </w:rPr>
  </w:style>
  <w:style w:type="paragraph" w:styleId="Paragraphedeliste">
    <w:name w:val="List Paragraph"/>
    <w:basedOn w:val="Normal"/>
    <w:uiPriority w:val="34"/>
    <w:qFormat/>
    <w:rsid w:val="006D11FD"/>
    <w:pPr>
      <w:numPr>
        <w:numId w:val="3"/>
      </w:numPr>
      <w:spacing w:before="120" w:after="0" w:line="240" w:lineRule="auto"/>
      <w:jc w:val="both"/>
    </w:pPr>
    <w:rPr>
      <w:rFonts w:eastAsia="Times New Roman" w:cs="Arial"/>
      <w:sz w:val="24"/>
      <w:szCs w:val="24"/>
      <w:lang w:eastAsia="fr-FR"/>
    </w:rPr>
  </w:style>
  <w:style w:type="character" w:customStyle="1" w:styleId="apple-converted-space">
    <w:name w:val="apple-converted-space"/>
    <w:basedOn w:val="Policepardfaut"/>
    <w:rsid w:val="006D11FD"/>
  </w:style>
  <w:style w:type="paragraph" w:styleId="Textedebulles">
    <w:name w:val="Balloon Text"/>
    <w:basedOn w:val="Normal"/>
    <w:link w:val="TextedebullesCar"/>
    <w:uiPriority w:val="99"/>
    <w:semiHidden/>
    <w:unhideWhenUsed/>
    <w:rsid w:val="008B2A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2A74"/>
    <w:rPr>
      <w:rFonts w:ascii="Tahoma" w:hAnsi="Tahoma" w:cs="Tahoma"/>
      <w:sz w:val="16"/>
      <w:szCs w:val="16"/>
      <w:lang w:eastAsia="en-US"/>
    </w:rPr>
  </w:style>
  <w:style w:type="character" w:customStyle="1" w:styleId="Titre4Car">
    <w:name w:val="Titre 4 Car"/>
    <w:basedOn w:val="Policepardfaut"/>
    <w:link w:val="Titre4"/>
    <w:uiPriority w:val="9"/>
    <w:semiHidden/>
    <w:rsid w:val="00250A7E"/>
    <w:rPr>
      <w:rFonts w:asciiTheme="majorHAnsi" w:eastAsiaTheme="majorEastAsia" w:hAnsiTheme="majorHAnsi" w:cstheme="majorBidi"/>
      <w:b/>
      <w:bCs/>
      <w:i/>
      <w:iCs/>
      <w:color w:val="4F81BD" w:themeColor="accent1"/>
      <w:sz w:val="22"/>
      <w:szCs w:val="22"/>
      <w:lang w:eastAsia="en-US"/>
    </w:rPr>
  </w:style>
  <w:style w:type="paragraph" w:customStyle="1" w:styleId="Listecouleur-Accent11">
    <w:name w:val="Liste couleur - Accent 11"/>
    <w:basedOn w:val="Normal"/>
    <w:uiPriority w:val="34"/>
    <w:qFormat/>
    <w:rsid w:val="00250A7E"/>
    <w:pPr>
      <w:spacing w:before="120" w:after="0" w:line="240" w:lineRule="auto"/>
      <w:ind w:left="720" w:hanging="360"/>
      <w:jc w:val="both"/>
    </w:pPr>
    <w:rPr>
      <w:rFonts w:ascii="Arial" w:eastAsia="Times New Roman" w:hAnsi="Arial" w:cs="Arial"/>
      <w:sz w:val="24"/>
      <w:szCs w:val="24"/>
      <w:lang w:eastAsia="fr-FR"/>
    </w:rPr>
  </w:style>
  <w:style w:type="paragraph" w:styleId="En-tte">
    <w:name w:val="header"/>
    <w:basedOn w:val="Normal"/>
    <w:link w:val="En-tteCar"/>
    <w:uiPriority w:val="99"/>
    <w:unhideWhenUsed/>
    <w:rsid w:val="00C96757"/>
    <w:pPr>
      <w:tabs>
        <w:tab w:val="center" w:pos="4536"/>
        <w:tab w:val="right" w:pos="9072"/>
      </w:tabs>
      <w:spacing w:after="0" w:line="240" w:lineRule="auto"/>
    </w:pPr>
  </w:style>
  <w:style w:type="character" w:customStyle="1" w:styleId="En-tteCar">
    <w:name w:val="En-tête Car"/>
    <w:basedOn w:val="Policepardfaut"/>
    <w:link w:val="En-tte"/>
    <w:uiPriority w:val="99"/>
    <w:rsid w:val="00C96757"/>
    <w:rPr>
      <w:sz w:val="22"/>
      <w:szCs w:val="22"/>
      <w:lang w:eastAsia="en-US"/>
    </w:rPr>
  </w:style>
  <w:style w:type="paragraph" w:styleId="Pieddepage">
    <w:name w:val="footer"/>
    <w:basedOn w:val="Normal"/>
    <w:link w:val="PieddepageCar"/>
    <w:uiPriority w:val="99"/>
    <w:semiHidden/>
    <w:unhideWhenUsed/>
    <w:rsid w:val="00C9675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96757"/>
    <w:rPr>
      <w:sz w:val="22"/>
      <w:szCs w:val="22"/>
      <w:lang w:eastAsia="en-US"/>
    </w:rPr>
  </w:style>
  <w:style w:type="paragraph" w:styleId="NormalWeb">
    <w:name w:val="Normal (Web)"/>
    <w:basedOn w:val="Normal"/>
    <w:uiPriority w:val="99"/>
    <w:unhideWhenUsed/>
    <w:rsid w:val="006C0D81"/>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fontstyle01">
    <w:name w:val="fontstyle01"/>
    <w:basedOn w:val="Policepardfaut"/>
    <w:rsid w:val="00933968"/>
    <w:rPr>
      <w:rFonts w:ascii="TimesNewRomanPSMT" w:hAnsi="TimesNewRomanPSMT" w:hint="default"/>
      <w:b w:val="0"/>
      <w:bCs w:val="0"/>
      <w:i w:val="0"/>
      <w:iCs w:val="0"/>
      <w:color w:val="000000"/>
      <w:sz w:val="24"/>
      <w:szCs w:val="24"/>
    </w:rPr>
  </w:style>
  <w:style w:type="character" w:styleId="Lienhypertexte">
    <w:name w:val="Hyperlink"/>
    <w:basedOn w:val="Policepardfaut"/>
    <w:uiPriority w:val="99"/>
    <w:unhideWhenUsed/>
    <w:rsid w:val="0093396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67736304">
      <w:bodyDiv w:val="1"/>
      <w:marLeft w:val="0"/>
      <w:marRight w:val="0"/>
      <w:marTop w:val="0"/>
      <w:marBottom w:val="0"/>
      <w:divBdr>
        <w:top w:val="none" w:sz="0" w:space="0" w:color="auto"/>
        <w:left w:val="none" w:sz="0" w:space="0" w:color="auto"/>
        <w:bottom w:val="none" w:sz="0" w:space="0" w:color="auto"/>
        <w:right w:val="none" w:sz="0" w:space="0" w:color="auto"/>
      </w:divBdr>
    </w:div>
    <w:div w:id="1582519401">
      <w:bodyDiv w:val="1"/>
      <w:marLeft w:val="0"/>
      <w:marRight w:val="0"/>
      <w:marTop w:val="0"/>
      <w:marBottom w:val="0"/>
      <w:divBdr>
        <w:top w:val="none" w:sz="0" w:space="0" w:color="auto"/>
        <w:left w:val="none" w:sz="0" w:space="0" w:color="auto"/>
        <w:bottom w:val="none" w:sz="0" w:space="0" w:color="auto"/>
        <w:right w:val="none" w:sz="0" w:space="0" w:color="auto"/>
      </w:divBdr>
    </w:div>
    <w:div w:id="1803693081">
      <w:bodyDiv w:val="1"/>
      <w:marLeft w:val="0"/>
      <w:marRight w:val="0"/>
      <w:marTop w:val="0"/>
      <w:marBottom w:val="0"/>
      <w:divBdr>
        <w:top w:val="none" w:sz="0" w:space="0" w:color="auto"/>
        <w:left w:val="none" w:sz="0" w:space="0" w:color="auto"/>
        <w:bottom w:val="none" w:sz="0" w:space="0" w:color="auto"/>
        <w:right w:val="none" w:sz="0" w:space="0" w:color="auto"/>
      </w:divBdr>
    </w:div>
    <w:div w:id="1859006357">
      <w:bodyDiv w:val="1"/>
      <w:marLeft w:val="0"/>
      <w:marRight w:val="0"/>
      <w:marTop w:val="0"/>
      <w:marBottom w:val="0"/>
      <w:divBdr>
        <w:top w:val="none" w:sz="0" w:space="0" w:color="auto"/>
        <w:left w:val="none" w:sz="0" w:space="0" w:color="auto"/>
        <w:bottom w:val="none" w:sz="0" w:space="0" w:color="auto"/>
        <w:right w:val="none" w:sz="0" w:space="0" w:color="auto"/>
      </w:divBdr>
      <w:divsChild>
        <w:div w:id="405689890">
          <w:marLeft w:val="547"/>
          <w:marRight w:val="0"/>
          <w:marTop w:val="0"/>
          <w:marBottom w:val="0"/>
          <w:divBdr>
            <w:top w:val="none" w:sz="0" w:space="0" w:color="auto"/>
            <w:left w:val="none" w:sz="0" w:space="0" w:color="auto"/>
            <w:bottom w:val="none" w:sz="0" w:space="0" w:color="auto"/>
            <w:right w:val="none" w:sz="0" w:space="0" w:color="auto"/>
          </w:divBdr>
        </w:div>
        <w:div w:id="1211307111">
          <w:marLeft w:val="547"/>
          <w:marRight w:val="0"/>
          <w:marTop w:val="0"/>
          <w:marBottom w:val="0"/>
          <w:divBdr>
            <w:top w:val="none" w:sz="0" w:space="0" w:color="auto"/>
            <w:left w:val="none" w:sz="0" w:space="0" w:color="auto"/>
            <w:bottom w:val="none" w:sz="0" w:space="0" w:color="auto"/>
            <w:right w:val="none" w:sz="0" w:space="0" w:color="auto"/>
          </w:divBdr>
        </w:div>
        <w:div w:id="16824633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12</Pages>
  <Words>1454</Words>
  <Characters>7998</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Khadija ELHARIRI</dc:creator>
  <cp:lastModifiedBy>BOUAB</cp:lastModifiedBy>
  <cp:revision>31</cp:revision>
  <cp:lastPrinted>2018-03-20T09:55:00Z</cp:lastPrinted>
  <dcterms:created xsi:type="dcterms:W3CDTF">2019-02-08T23:02:00Z</dcterms:created>
  <dcterms:modified xsi:type="dcterms:W3CDTF">2019-05-04T11:08:00Z</dcterms:modified>
</cp:coreProperties>
</file>