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4C" w:rsidRPr="000F6C4C" w:rsidRDefault="000F6C4C" w:rsidP="000F6C4C">
      <w:pPr>
        <w:jc w:val="center"/>
        <w:rPr>
          <w:b/>
          <w:sz w:val="36"/>
        </w:rPr>
      </w:pPr>
      <w:r w:rsidRPr="000F6C4C">
        <w:rPr>
          <w:b/>
          <w:sz w:val="36"/>
        </w:rPr>
        <w:t>Smart Bank by BMCE Bank</w:t>
      </w:r>
    </w:p>
    <w:p w:rsidR="000F6C4C" w:rsidRPr="000F6C4C" w:rsidRDefault="000F6C4C" w:rsidP="000F6C4C">
      <w:pPr>
        <w:jc w:val="center"/>
        <w:rPr>
          <w:b/>
          <w:sz w:val="32"/>
        </w:rPr>
      </w:pPr>
      <w:r w:rsidRPr="000F6C4C">
        <w:rPr>
          <w:b/>
          <w:sz w:val="32"/>
        </w:rPr>
        <w:t>-</w:t>
      </w:r>
      <w:r>
        <w:rPr>
          <w:b/>
          <w:sz w:val="32"/>
        </w:rPr>
        <w:t xml:space="preserve"> </w:t>
      </w:r>
      <w:r w:rsidRPr="000F6C4C">
        <w:rPr>
          <w:b/>
          <w:sz w:val="32"/>
        </w:rPr>
        <w:t>Problématique</w:t>
      </w:r>
      <w:r>
        <w:rPr>
          <w:b/>
          <w:sz w:val="32"/>
        </w:rPr>
        <w:t>s</w:t>
      </w:r>
      <w:r w:rsidR="006D1C51">
        <w:rPr>
          <w:b/>
          <w:sz w:val="32"/>
        </w:rPr>
        <w:t xml:space="preserve"> et Axes d’Innovation</w:t>
      </w:r>
      <w:r w:rsidRPr="000F6C4C">
        <w:rPr>
          <w:b/>
          <w:sz w:val="32"/>
        </w:rPr>
        <w:t xml:space="preserve"> -</w:t>
      </w:r>
    </w:p>
    <w:p w:rsidR="000F6C4C" w:rsidRDefault="000F6C4C" w:rsidP="00F21D7C">
      <w:pPr>
        <w:rPr>
          <w:b/>
          <w:sz w:val="28"/>
        </w:rPr>
      </w:pPr>
    </w:p>
    <w:p w:rsidR="000F6C4C" w:rsidRPr="00A76EAE" w:rsidRDefault="00A76EAE" w:rsidP="00A76EAE">
      <w:pPr>
        <w:rPr>
          <w:b/>
          <w:color w:val="44546A" w:themeColor="text2"/>
          <w:sz w:val="28"/>
        </w:rPr>
      </w:pPr>
      <w:r w:rsidRPr="00A76EAE">
        <w:rPr>
          <w:b/>
          <w:color w:val="44546A" w:themeColor="text2"/>
          <w:sz w:val="28"/>
        </w:rPr>
        <w:t>BANK OF AFRICA</w:t>
      </w:r>
    </w:p>
    <w:p w:rsidR="00E643F9" w:rsidRPr="00242DBA" w:rsidRDefault="00E643F9" w:rsidP="00F21D7C">
      <w:pPr>
        <w:rPr>
          <w:b/>
          <w:i/>
          <w:sz w:val="28"/>
        </w:rPr>
      </w:pPr>
      <w:r w:rsidRPr="00242DBA">
        <w:rPr>
          <w:b/>
          <w:i/>
          <w:sz w:val="28"/>
        </w:rPr>
        <w:t>Description</w:t>
      </w:r>
    </w:p>
    <w:p w:rsidR="00F21D7C" w:rsidRPr="00C07C12" w:rsidRDefault="00EE11B1" w:rsidP="00F21D7C">
      <w:pPr>
        <w:rPr>
          <w:sz w:val="24"/>
        </w:rPr>
      </w:pPr>
      <w:r w:rsidRPr="00C07C12">
        <w:rPr>
          <w:sz w:val="24"/>
        </w:rPr>
        <w:t xml:space="preserve">Les innovations dans les métiers de la Banque concernent le Digital ou la </w:t>
      </w:r>
      <w:proofErr w:type="spellStart"/>
      <w:r w:rsidRPr="00C07C12">
        <w:rPr>
          <w:sz w:val="24"/>
        </w:rPr>
        <w:t>Fintech</w:t>
      </w:r>
      <w:proofErr w:type="spellEnd"/>
      <w:r w:rsidRPr="00C07C12">
        <w:rPr>
          <w:sz w:val="24"/>
        </w:rPr>
        <w:t>, les Produits et Services Bancaires, l’Approche Commerciale et le Design &amp; Architecture.</w:t>
      </w:r>
    </w:p>
    <w:p w:rsidR="00D1538A" w:rsidRPr="005008E5" w:rsidRDefault="0043627B" w:rsidP="005008E5">
      <w:pPr>
        <w:pStyle w:val="Paragraphedeliste"/>
        <w:numPr>
          <w:ilvl w:val="0"/>
          <w:numId w:val="2"/>
        </w:numPr>
        <w:spacing w:after="0"/>
        <w:rPr>
          <w:b/>
          <w:sz w:val="24"/>
        </w:rPr>
      </w:pPr>
      <w:r>
        <w:rPr>
          <w:b/>
          <w:sz w:val="24"/>
        </w:rPr>
        <w:t xml:space="preserve">Digital &amp; </w:t>
      </w:r>
      <w:proofErr w:type="spellStart"/>
      <w:r w:rsidR="00D1538A" w:rsidRPr="005008E5">
        <w:rPr>
          <w:b/>
          <w:sz w:val="24"/>
        </w:rPr>
        <w:t>Fintech</w:t>
      </w:r>
      <w:proofErr w:type="spellEnd"/>
    </w:p>
    <w:p w:rsidR="00EE11B1" w:rsidRPr="00C07C12" w:rsidRDefault="00D1538A" w:rsidP="005008E5">
      <w:pPr>
        <w:spacing w:after="0"/>
        <w:ind w:left="708"/>
        <w:rPr>
          <w:sz w:val="24"/>
        </w:rPr>
      </w:pPr>
      <w:r w:rsidRPr="00C07C12">
        <w:rPr>
          <w:sz w:val="24"/>
        </w:rPr>
        <w:t xml:space="preserve">Le Digital et la </w:t>
      </w:r>
      <w:proofErr w:type="spellStart"/>
      <w:r w:rsidRPr="00C07C12">
        <w:rPr>
          <w:sz w:val="24"/>
        </w:rPr>
        <w:t>Fintech</w:t>
      </w:r>
      <w:proofErr w:type="spellEnd"/>
      <w:r w:rsidRPr="00C07C12">
        <w:rPr>
          <w:sz w:val="24"/>
        </w:rPr>
        <w:t xml:space="preserve"> sont des innovations d’ordre technologique.</w:t>
      </w:r>
    </w:p>
    <w:p w:rsidR="00D1538A" w:rsidRDefault="00C5128A" w:rsidP="005008E5">
      <w:pPr>
        <w:ind w:left="708"/>
        <w:rPr>
          <w:sz w:val="24"/>
        </w:rPr>
      </w:pPr>
      <w:r w:rsidRPr="00C07C12">
        <w:rPr>
          <w:sz w:val="24"/>
        </w:rPr>
        <w:t>A</w:t>
      </w:r>
      <w:r w:rsidR="00D1538A" w:rsidRPr="00C07C12">
        <w:rPr>
          <w:sz w:val="24"/>
        </w:rPr>
        <w:t xml:space="preserve"> </w:t>
      </w:r>
      <w:r w:rsidR="003D6441" w:rsidRPr="00C07C12">
        <w:rPr>
          <w:sz w:val="24"/>
        </w:rPr>
        <w:t>l’ère de la digitalisation de l’économie marocaine</w:t>
      </w:r>
      <w:r w:rsidR="00D1538A" w:rsidRPr="00C07C12">
        <w:rPr>
          <w:sz w:val="24"/>
        </w:rPr>
        <w:t>, la Banque souhaite aujourd’hui offrir un maximum de services accessibles à distance pour ses clients</w:t>
      </w:r>
      <w:r w:rsidR="00665F83">
        <w:rPr>
          <w:sz w:val="24"/>
        </w:rPr>
        <w:t xml:space="preserve"> à t</w:t>
      </w:r>
      <w:r w:rsidR="0043627B">
        <w:rPr>
          <w:sz w:val="24"/>
        </w:rPr>
        <w:t xml:space="preserve">ravers notamment des solutions </w:t>
      </w:r>
      <w:proofErr w:type="spellStart"/>
      <w:r w:rsidR="0043627B">
        <w:rPr>
          <w:sz w:val="24"/>
        </w:rPr>
        <w:t>F</w:t>
      </w:r>
      <w:r w:rsidR="00665F83">
        <w:rPr>
          <w:sz w:val="24"/>
        </w:rPr>
        <w:t>intech</w:t>
      </w:r>
      <w:proofErr w:type="spellEnd"/>
      <w:r w:rsidR="003D6441" w:rsidRPr="00C07C12">
        <w:rPr>
          <w:sz w:val="24"/>
        </w:rPr>
        <w:t xml:space="preserve">, </w:t>
      </w:r>
      <w:r w:rsidR="00804ADA" w:rsidRPr="00C07C12">
        <w:rPr>
          <w:sz w:val="24"/>
        </w:rPr>
        <w:t xml:space="preserve">poursuivre et </w:t>
      </w:r>
      <w:r w:rsidR="003D6441" w:rsidRPr="00C07C12">
        <w:rPr>
          <w:sz w:val="24"/>
        </w:rPr>
        <w:t xml:space="preserve">enrichir </w:t>
      </w:r>
      <w:r w:rsidRPr="00C07C12">
        <w:rPr>
          <w:sz w:val="24"/>
        </w:rPr>
        <w:t>s</w:t>
      </w:r>
      <w:r w:rsidR="003D6441" w:rsidRPr="00C07C12">
        <w:rPr>
          <w:sz w:val="24"/>
        </w:rPr>
        <w:t xml:space="preserve">a communication digitale, </w:t>
      </w:r>
      <w:r w:rsidR="001B0721" w:rsidRPr="00C07C12">
        <w:rPr>
          <w:sz w:val="24"/>
        </w:rPr>
        <w:t xml:space="preserve">améliorer </w:t>
      </w:r>
      <w:r w:rsidR="003D6441" w:rsidRPr="00C07C12">
        <w:rPr>
          <w:sz w:val="24"/>
        </w:rPr>
        <w:t>le traitement de la donnée, et</w:t>
      </w:r>
      <w:r w:rsidR="007C34E6">
        <w:rPr>
          <w:sz w:val="24"/>
        </w:rPr>
        <w:t>,</w:t>
      </w:r>
      <w:r w:rsidR="003D6441" w:rsidRPr="00C07C12">
        <w:rPr>
          <w:sz w:val="24"/>
        </w:rPr>
        <w:t xml:space="preserve"> </w:t>
      </w:r>
      <w:r w:rsidRPr="00C07C12">
        <w:rPr>
          <w:sz w:val="24"/>
        </w:rPr>
        <w:t>se saisir de l’</w:t>
      </w:r>
      <w:r w:rsidRPr="00665F83">
        <w:rPr>
          <w:sz w:val="24"/>
        </w:rPr>
        <w:t>i</w:t>
      </w:r>
      <w:r w:rsidRPr="00C07C12">
        <w:rPr>
          <w:sz w:val="24"/>
        </w:rPr>
        <w:t>ntelligence artificielle réel vecteur de croissance et d’innovation.</w:t>
      </w:r>
    </w:p>
    <w:p w:rsidR="00C07C12" w:rsidRPr="005008E5" w:rsidRDefault="00C07C12" w:rsidP="005008E5">
      <w:pPr>
        <w:pStyle w:val="Paragraphedeliste"/>
        <w:numPr>
          <w:ilvl w:val="0"/>
          <w:numId w:val="2"/>
        </w:numPr>
        <w:spacing w:after="0"/>
        <w:rPr>
          <w:b/>
          <w:sz w:val="24"/>
        </w:rPr>
      </w:pPr>
      <w:r w:rsidRPr="005008E5">
        <w:rPr>
          <w:b/>
          <w:sz w:val="24"/>
        </w:rPr>
        <w:t>Produits et Services Bancaires</w:t>
      </w:r>
    </w:p>
    <w:p w:rsidR="00665F83" w:rsidRDefault="0087707E" w:rsidP="0087707E">
      <w:pPr>
        <w:spacing w:after="0"/>
        <w:ind w:left="708"/>
        <w:rPr>
          <w:sz w:val="24"/>
        </w:rPr>
      </w:pPr>
      <w:r w:rsidRPr="0087707E">
        <w:rPr>
          <w:sz w:val="24"/>
        </w:rPr>
        <w:t xml:space="preserve">Ici, l’innovation porte sur les produits, les services d’accompagnement </w:t>
      </w:r>
      <w:r>
        <w:rPr>
          <w:sz w:val="24"/>
        </w:rPr>
        <w:t xml:space="preserve">ainsi que </w:t>
      </w:r>
      <w:r w:rsidRPr="0087707E">
        <w:rPr>
          <w:sz w:val="24"/>
        </w:rPr>
        <w:t>le marketing</w:t>
      </w:r>
      <w:r w:rsidR="00766DD2">
        <w:rPr>
          <w:sz w:val="24"/>
        </w:rPr>
        <w:t xml:space="preserve"> référent</w:t>
      </w:r>
      <w:r w:rsidRPr="0087707E">
        <w:rPr>
          <w:sz w:val="24"/>
        </w:rPr>
        <w:t>.</w:t>
      </w:r>
    </w:p>
    <w:p w:rsidR="00766DD2" w:rsidRDefault="0087707E" w:rsidP="00766DD2">
      <w:pPr>
        <w:ind w:left="708"/>
        <w:rPr>
          <w:sz w:val="24"/>
        </w:rPr>
      </w:pPr>
      <w:r>
        <w:rPr>
          <w:sz w:val="24"/>
        </w:rPr>
        <w:t xml:space="preserve">Grace à son Réseau d’agences, de centres d’affaires et de bureaux de représentation, la Banque propose à sa clientèle diversifiée </w:t>
      </w:r>
      <w:r w:rsidR="00766DD2">
        <w:rPr>
          <w:sz w:val="24"/>
        </w:rPr>
        <w:t xml:space="preserve">une variété de </w:t>
      </w:r>
      <w:r>
        <w:rPr>
          <w:sz w:val="24"/>
        </w:rPr>
        <w:t xml:space="preserve">gammes de produits et services </w:t>
      </w:r>
      <w:r w:rsidR="00766DD2">
        <w:rPr>
          <w:sz w:val="24"/>
        </w:rPr>
        <w:t>financiers adaptée</w:t>
      </w:r>
      <w:r>
        <w:rPr>
          <w:sz w:val="24"/>
        </w:rPr>
        <w:t xml:space="preserve"> à ses besoins</w:t>
      </w:r>
      <w:r w:rsidR="00766DD2">
        <w:rPr>
          <w:sz w:val="24"/>
        </w:rPr>
        <w:t xml:space="preserve"> </w:t>
      </w:r>
      <w:r>
        <w:rPr>
          <w:sz w:val="24"/>
        </w:rPr>
        <w:t>en terme</w:t>
      </w:r>
      <w:r w:rsidR="00766DD2">
        <w:rPr>
          <w:sz w:val="24"/>
        </w:rPr>
        <w:t>s</w:t>
      </w:r>
      <w:r>
        <w:rPr>
          <w:sz w:val="24"/>
        </w:rPr>
        <w:t xml:space="preserve"> de gestion quotidienne, de financement, d’investissement, d’épargne et aussi d’assurance.</w:t>
      </w:r>
    </w:p>
    <w:p w:rsidR="00665F83" w:rsidRPr="005008E5" w:rsidRDefault="00665F83" w:rsidP="005008E5">
      <w:pPr>
        <w:pStyle w:val="Paragraphedeliste"/>
        <w:numPr>
          <w:ilvl w:val="0"/>
          <w:numId w:val="2"/>
        </w:numPr>
        <w:spacing w:after="0"/>
        <w:rPr>
          <w:b/>
          <w:sz w:val="24"/>
        </w:rPr>
      </w:pPr>
      <w:r w:rsidRPr="005008E5">
        <w:rPr>
          <w:b/>
          <w:sz w:val="24"/>
        </w:rPr>
        <w:t>Approche Commerciale</w:t>
      </w:r>
    </w:p>
    <w:p w:rsidR="00974F2D" w:rsidRDefault="00E643F9" w:rsidP="005008E5">
      <w:pPr>
        <w:spacing w:after="0"/>
        <w:ind w:left="708"/>
        <w:rPr>
          <w:sz w:val="24"/>
        </w:rPr>
      </w:pPr>
      <w:r>
        <w:rPr>
          <w:sz w:val="24"/>
        </w:rPr>
        <w:t xml:space="preserve">Les innovations peuvent s’étendre </w:t>
      </w:r>
      <w:r w:rsidR="00E52E9C">
        <w:rPr>
          <w:sz w:val="24"/>
        </w:rPr>
        <w:t xml:space="preserve">tout autant </w:t>
      </w:r>
      <w:r>
        <w:rPr>
          <w:sz w:val="24"/>
        </w:rPr>
        <w:t>sur l’organisation et les procédés</w:t>
      </w:r>
      <w:r w:rsidR="00761D05">
        <w:rPr>
          <w:sz w:val="24"/>
        </w:rPr>
        <w:t xml:space="preserve"> d</w:t>
      </w:r>
      <w:r w:rsidR="00974F2D">
        <w:rPr>
          <w:sz w:val="24"/>
        </w:rPr>
        <w:t>ans un objectif d</w:t>
      </w:r>
      <w:r w:rsidR="00761D05">
        <w:rPr>
          <w:sz w:val="24"/>
        </w:rPr>
        <w:t xml:space="preserve">e contribuer à </w:t>
      </w:r>
      <w:r w:rsidR="006F78C8">
        <w:rPr>
          <w:sz w:val="24"/>
        </w:rPr>
        <w:t xml:space="preserve">la mise en place </w:t>
      </w:r>
      <w:r w:rsidR="00761D05">
        <w:rPr>
          <w:sz w:val="24"/>
        </w:rPr>
        <w:t xml:space="preserve">d’une </w:t>
      </w:r>
      <w:r>
        <w:rPr>
          <w:sz w:val="24"/>
        </w:rPr>
        <w:t>démarche commerciale</w:t>
      </w:r>
      <w:r w:rsidR="006F78C8">
        <w:rPr>
          <w:sz w:val="24"/>
        </w:rPr>
        <w:t xml:space="preserve"> efficace</w:t>
      </w:r>
      <w:r>
        <w:rPr>
          <w:sz w:val="24"/>
        </w:rPr>
        <w:t xml:space="preserve"> </w:t>
      </w:r>
      <w:r w:rsidR="00761D05">
        <w:rPr>
          <w:sz w:val="24"/>
        </w:rPr>
        <w:t xml:space="preserve">et </w:t>
      </w:r>
      <w:r w:rsidR="006F78C8">
        <w:rPr>
          <w:sz w:val="24"/>
        </w:rPr>
        <w:t xml:space="preserve">à l’amélioration de </w:t>
      </w:r>
      <w:r>
        <w:rPr>
          <w:sz w:val="24"/>
        </w:rPr>
        <w:t>la relation client</w:t>
      </w:r>
      <w:r w:rsidR="00761D05">
        <w:rPr>
          <w:sz w:val="24"/>
        </w:rPr>
        <w:t>.</w:t>
      </w:r>
    </w:p>
    <w:p w:rsidR="003F02AD" w:rsidRPr="00665F83" w:rsidRDefault="003F02AD" w:rsidP="005008E5">
      <w:pPr>
        <w:ind w:left="708"/>
        <w:rPr>
          <w:sz w:val="24"/>
        </w:rPr>
      </w:pPr>
      <w:r>
        <w:rPr>
          <w:sz w:val="24"/>
        </w:rPr>
        <w:t>La Banque a pour préoccupation majeure la satisfaction de ses clients en r</w:t>
      </w:r>
      <w:r w:rsidR="005008E5">
        <w:rPr>
          <w:sz w:val="24"/>
        </w:rPr>
        <w:t>épondant à une volonté de différenci</w:t>
      </w:r>
      <w:r w:rsidR="005D5490">
        <w:rPr>
          <w:sz w:val="24"/>
        </w:rPr>
        <w:t xml:space="preserve">ation vis-à-vis des </w:t>
      </w:r>
      <w:r w:rsidR="006F78C8">
        <w:rPr>
          <w:sz w:val="24"/>
        </w:rPr>
        <w:t>a</w:t>
      </w:r>
      <w:r>
        <w:rPr>
          <w:sz w:val="24"/>
        </w:rPr>
        <w:t>utres banques de la place</w:t>
      </w:r>
      <w:r w:rsidR="005D5490">
        <w:rPr>
          <w:sz w:val="24"/>
        </w:rPr>
        <w:t xml:space="preserve"> afin d’accroitre sa performance commerciale</w:t>
      </w:r>
      <w:r>
        <w:rPr>
          <w:sz w:val="24"/>
        </w:rPr>
        <w:t>.</w:t>
      </w:r>
    </w:p>
    <w:p w:rsidR="00665F83" w:rsidRPr="005008E5" w:rsidRDefault="00665F83" w:rsidP="005008E5">
      <w:pPr>
        <w:pStyle w:val="Paragraphedeliste"/>
        <w:numPr>
          <w:ilvl w:val="0"/>
          <w:numId w:val="2"/>
        </w:numPr>
        <w:spacing w:after="0"/>
        <w:rPr>
          <w:b/>
          <w:sz w:val="24"/>
        </w:rPr>
      </w:pPr>
      <w:r w:rsidRPr="005008E5">
        <w:rPr>
          <w:b/>
          <w:sz w:val="24"/>
        </w:rPr>
        <w:t>Design &amp; Architecture</w:t>
      </w:r>
    </w:p>
    <w:p w:rsidR="00364238" w:rsidRDefault="00364238" w:rsidP="005008E5">
      <w:pPr>
        <w:spacing w:after="0"/>
        <w:ind w:left="708"/>
        <w:rPr>
          <w:sz w:val="24"/>
        </w:rPr>
      </w:pPr>
      <w:r>
        <w:rPr>
          <w:sz w:val="24"/>
        </w:rPr>
        <w:t xml:space="preserve">En perpétuelle évolution </w:t>
      </w:r>
      <w:r w:rsidR="00ED7CCE">
        <w:rPr>
          <w:sz w:val="24"/>
        </w:rPr>
        <w:t>suivant</w:t>
      </w:r>
      <w:r>
        <w:rPr>
          <w:sz w:val="24"/>
        </w:rPr>
        <w:t xml:space="preserve"> les tend</w:t>
      </w:r>
      <w:r w:rsidR="00ED7CCE">
        <w:rPr>
          <w:sz w:val="24"/>
        </w:rPr>
        <w:t xml:space="preserve">ances et les orientations sociales, le design et </w:t>
      </w:r>
      <w:r w:rsidR="003362F1">
        <w:rPr>
          <w:sz w:val="24"/>
        </w:rPr>
        <w:t>l’</w:t>
      </w:r>
      <w:r>
        <w:rPr>
          <w:sz w:val="24"/>
        </w:rPr>
        <w:t>architecture bancaire</w:t>
      </w:r>
      <w:r w:rsidR="003362F1">
        <w:rPr>
          <w:sz w:val="24"/>
        </w:rPr>
        <w:t>s</w:t>
      </w:r>
      <w:r>
        <w:rPr>
          <w:sz w:val="24"/>
        </w:rPr>
        <w:t xml:space="preserve"> véhicule</w:t>
      </w:r>
      <w:r w:rsidR="003362F1">
        <w:rPr>
          <w:sz w:val="24"/>
        </w:rPr>
        <w:t>nt</w:t>
      </w:r>
      <w:r>
        <w:rPr>
          <w:sz w:val="24"/>
        </w:rPr>
        <w:t xml:space="preserve"> l’image de la Banque</w:t>
      </w:r>
      <w:r w:rsidR="00797D86">
        <w:rPr>
          <w:sz w:val="24"/>
        </w:rPr>
        <w:t>.</w:t>
      </w:r>
    </w:p>
    <w:p w:rsidR="00797D86" w:rsidRDefault="003362F1" w:rsidP="005008E5">
      <w:pPr>
        <w:spacing w:after="0"/>
        <w:ind w:left="708"/>
        <w:rPr>
          <w:sz w:val="24"/>
        </w:rPr>
      </w:pPr>
      <w:r>
        <w:rPr>
          <w:sz w:val="24"/>
        </w:rPr>
        <w:t xml:space="preserve">Cette </w:t>
      </w:r>
      <w:r w:rsidR="00797D86">
        <w:rPr>
          <w:sz w:val="24"/>
        </w:rPr>
        <w:t xml:space="preserve">signature </w:t>
      </w:r>
      <w:r>
        <w:rPr>
          <w:sz w:val="24"/>
        </w:rPr>
        <w:t>reportée sur les agences, les centres d’affaires, les directions de groupe, les directions régionales et les bureaux de représentation se décline sous un format et un agencement spécifique</w:t>
      </w:r>
      <w:r w:rsidR="00AA34D4">
        <w:rPr>
          <w:sz w:val="24"/>
        </w:rPr>
        <w:t>s selon l’objectif des points de vente.</w:t>
      </w:r>
    </w:p>
    <w:p w:rsidR="00E643F9" w:rsidRDefault="00AA34D4" w:rsidP="00AA34D4">
      <w:pPr>
        <w:spacing w:after="0"/>
        <w:ind w:left="708"/>
        <w:rPr>
          <w:sz w:val="24"/>
        </w:rPr>
      </w:pPr>
      <w:r>
        <w:rPr>
          <w:sz w:val="24"/>
        </w:rPr>
        <w:t>L’aménagement et le mobilier des agences respectent u</w:t>
      </w:r>
      <w:r w:rsidR="003362F1" w:rsidRPr="003362F1">
        <w:rPr>
          <w:sz w:val="24"/>
        </w:rPr>
        <w:t>ne charte unifiée</w:t>
      </w:r>
      <w:r>
        <w:rPr>
          <w:sz w:val="24"/>
        </w:rPr>
        <w:t xml:space="preserve"> et s’adaptent</w:t>
      </w:r>
      <w:r w:rsidR="003362F1" w:rsidRPr="003362F1">
        <w:rPr>
          <w:sz w:val="24"/>
        </w:rPr>
        <w:t xml:space="preserve"> aux nouveaux usages </w:t>
      </w:r>
      <w:r w:rsidR="00637720">
        <w:rPr>
          <w:sz w:val="24"/>
        </w:rPr>
        <w:t>pour attirer et répondre aux besoins d’une clientèle toujours plus exigeante.</w:t>
      </w:r>
    </w:p>
    <w:p w:rsidR="00E643F9" w:rsidRDefault="00E643F9" w:rsidP="00665F83">
      <w:pPr>
        <w:rPr>
          <w:sz w:val="24"/>
        </w:rPr>
      </w:pPr>
    </w:p>
    <w:p w:rsidR="00E643F9" w:rsidRPr="00242DBA" w:rsidRDefault="00E643F9" w:rsidP="00665F83">
      <w:pPr>
        <w:rPr>
          <w:b/>
          <w:i/>
          <w:sz w:val="28"/>
        </w:rPr>
      </w:pPr>
      <w:r w:rsidRPr="00242DBA">
        <w:rPr>
          <w:b/>
          <w:i/>
          <w:sz w:val="28"/>
        </w:rPr>
        <w:lastRenderedPageBreak/>
        <w:t>Quelques Problématiques</w:t>
      </w:r>
    </w:p>
    <w:p w:rsidR="00E643F9" w:rsidRDefault="00877579" w:rsidP="005008E5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E</w:t>
      </w:r>
      <w:r w:rsidR="005008E5" w:rsidRPr="005008E5">
        <w:rPr>
          <w:sz w:val="24"/>
        </w:rPr>
        <w:t>volution du mod</w:t>
      </w:r>
      <w:r w:rsidR="00936D19">
        <w:rPr>
          <w:sz w:val="24"/>
        </w:rPr>
        <w:t>èle bancaire à l’ère du digital</w:t>
      </w:r>
    </w:p>
    <w:p w:rsidR="00877579" w:rsidRDefault="00877579" w:rsidP="005008E5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Système de modélisation et conception graphique intuitif/simpl</w:t>
      </w:r>
      <w:r w:rsidR="00936D19">
        <w:rPr>
          <w:sz w:val="24"/>
        </w:rPr>
        <w:t>e accessible aux collaborateurs</w:t>
      </w:r>
    </w:p>
    <w:p w:rsidR="00877579" w:rsidRDefault="00877579" w:rsidP="005008E5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Fiabilisation des données (pour contrer notamment les saisies parfoi</w:t>
      </w:r>
      <w:r w:rsidR="00936D19">
        <w:rPr>
          <w:sz w:val="24"/>
        </w:rPr>
        <w:t>s erronées des données clients)</w:t>
      </w:r>
    </w:p>
    <w:p w:rsidR="00877579" w:rsidRPr="005008E5" w:rsidRDefault="00877579" w:rsidP="005008E5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Identifiant unique faisant ressortir l’ensemble des données client</w:t>
      </w:r>
      <w:r w:rsidR="00766DD2">
        <w:rPr>
          <w:sz w:val="24"/>
        </w:rPr>
        <w:t xml:space="preserve"> associées</w:t>
      </w:r>
    </w:p>
    <w:p w:rsidR="005008E5" w:rsidRDefault="005008E5" w:rsidP="005008E5">
      <w:pPr>
        <w:pStyle w:val="Paragraphedeliste"/>
        <w:numPr>
          <w:ilvl w:val="0"/>
          <w:numId w:val="1"/>
        </w:numPr>
        <w:rPr>
          <w:sz w:val="24"/>
        </w:rPr>
      </w:pPr>
      <w:r w:rsidRPr="005008E5">
        <w:rPr>
          <w:sz w:val="24"/>
        </w:rPr>
        <w:t>Adaptation des nouvelles pratiq</w:t>
      </w:r>
      <w:r w:rsidR="00936D19">
        <w:rPr>
          <w:sz w:val="24"/>
        </w:rPr>
        <w:t>ues dans l’organisation interne</w:t>
      </w:r>
    </w:p>
    <w:p w:rsidR="003E130F" w:rsidRPr="003E130F" w:rsidRDefault="003E130F" w:rsidP="003E130F">
      <w:pPr>
        <w:pStyle w:val="Paragraphedeliste"/>
        <w:numPr>
          <w:ilvl w:val="0"/>
          <w:numId w:val="1"/>
        </w:numPr>
        <w:rPr>
          <w:sz w:val="24"/>
        </w:rPr>
      </w:pPr>
      <w:r w:rsidRPr="003E130F">
        <w:rPr>
          <w:sz w:val="24"/>
        </w:rPr>
        <w:t>Distribution des moyens de paiement pour les souscriptions à distance</w:t>
      </w:r>
    </w:p>
    <w:p w:rsidR="003E130F" w:rsidRPr="003E130F" w:rsidRDefault="003E130F" w:rsidP="003E130F">
      <w:pPr>
        <w:pStyle w:val="Paragraphedeliste"/>
        <w:numPr>
          <w:ilvl w:val="0"/>
          <w:numId w:val="1"/>
        </w:numPr>
        <w:rPr>
          <w:sz w:val="24"/>
        </w:rPr>
      </w:pPr>
      <w:r w:rsidRPr="003E130F">
        <w:rPr>
          <w:sz w:val="24"/>
        </w:rPr>
        <w:t>Gestion et formation en techniques de vente</w:t>
      </w:r>
    </w:p>
    <w:p w:rsidR="003E130F" w:rsidRPr="003E130F" w:rsidRDefault="003E130F" w:rsidP="003E130F">
      <w:pPr>
        <w:pStyle w:val="Paragraphedeliste"/>
        <w:numPr>
          <w:ilvl w:val="0"/>
          <w:numId w:val="1"/>
        </w:numPr>
        <w:rPr>
          <w:sz w:val="24"/>
        </w:rPr>
      </w:pPr>
      <w:proofErr w:type="spellStart"/>
      <w:r w:rsidRPr="003E130F">
        <w:rPr>
          <w:sz w:val="24"/>
        </w:rPr>
        <w:t>Process</w:t>
      </w:r>
      <w:proofErr w:type="spellEnd"/>
      <w:r w:rsidRPr="003E130F">
        <w:rPr>
          <w:sz w:val="24"/>
        </w:rPr>
        <w:t xml:space="preserve"> de prospection</w:t>
      </w:r>
    </w:p>
    <w:p w:rsidR="003E130F" w:rsidRPr="003E130F" w:rsidRDefault="003E130F" w:rsidP="003E130F">
      <w:pPr>
        <w:pStyle w:val="Paragraphedeliste"/>
        <w:numPr>
          <w:ilvl w:val="0"/>
          <w:numId w:val="1"/>
        </w:numPr>
        <w:rPr>
          <w:sz w:val="24"/>
        </w:rPr>
      </w:pPr>
      <w:r w:rsidRPr="003E130F">
        <w:rPr>
          <w:sz w:val="24"/>
        </w:rPr>
        <w:t>Gestion des clôtures de compte</w:t>
      </w:r>
    </w:p>
    <w:p w:rsidR="0043627B" w:rsidRDefault="0043627B" w:rsidP="005008E5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Système de recensement et de partage restrictif selon le profil interne afin de permettre une fluidité et un ciblage dans la tran</w:t>
      </w:r>
      <w:r w:rsidR="00936D19">
        <w:rPr>
          <w:sz w:val="24"/>
        </w:rPr>
        <w:t>smission d’information</w:t>
      </w:r>
    </w:p>
    <w:p w:rsidR="00936D19" w:rsidRDefault="00936D19" w:rsidP="00936D19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Système de gestion des réclamations relatives à la Monétique (g</w:t>
      </w:r>
      <w:r w:rsidRPr="00936D19">
        <w:rPr>
          <w:sz w:val="24"/>
        </w:rPr>
        <w:t>estion de</w:t>
      </w:r>
      <w:r>
        <w:rPr>
          <w:sz w:val="24"/>
        </w:rPr>
        <w:t>s</w:t>
      </w:r>
      <w:r w:rsidRPr="00936D19">
        <w:rPr>
          <w:sz w:val="24"/>
        </w:rPr>
        <w:t xml:space="preserve"> cartes bancaires </w:t>
      </w:r>
      <w:r>
        <w:rPr>
          <w:sz w:val="24"/>
        </w:rPr>
        <w:t>et</w:t>
      </w:r>
      <w:r w:rsidRPr="00936D19">
        <w:rPr>
          <w:sz w:val="24"/>
        </w:rPr>
        <w:t xml:space="preserve"> transactions associées</w:t>
      </w:r>
      <w:r>
        <w:rPr>
          <w:sz w:val="24"/>
        </w:rPr>
        <w:t>)</w:t>
      </w:r>
    </w:p>
    <w:p w:rsidR="00A76EAE" w:rsidRDefault="00A76EAE">
      <w:pPr>
        <w:rPr>
          <w:sz w:val="24"/>
        </w:rPr>
      </w:pPr>
      <w:r>
        <w:rPr>
          <w:sz w:val="24"/>
        </w:rPr>
        <w:br w:type="page"/>
      </w:r>
    </w:p>
    <w:p w:rsidR="00203E67" w:rsidRPr="00A76EAE" w:rsidRDefault="00203E67" w:rsidP="00203E67">
      <w:pPr>
        <w:rPr>
          <w:b/>
          <w:color w:val="44546A" w:themeColor="text2"/>
          <w:sz w:val="28"/>
        </w:rPr>
      </w:pPr>
      <w:r>
        <w:rPr>
          <w:b/>
          <w:color w:val="44546A" w:themeColor="text2"/>
          <w:sz w:val="28"/>
        </w:rPr>
        <w:lastRenderedPageBreak/>
        <w:t xml:space="preserve">Université Cadi </w:t>
      </w:r>
      <w:proofErr w:type="spellStart"/>
      <w:r>
        <w:rPr>
          <w:b/>
          <w:color w:val="44546A" w:themeColor="text2"/>
          <w:sz w:val="28"/>
        </w:rPr>
        <w:t>Ayyad</w:t>
      </w:r>
      <w:proofErr w:type="spellEnd"/>
    </w:p>
    <w:p w:rsidR="00203E67" w:rsidRPr="00242DBA" w:rsidRDefault="006D1C51" w:rsidP="00203E67">
      <w:pPr>
        <w:rPr>
          <w:b/>
          <w:i/>
          <w:sz w:val="28"/>
        </w:rPr>
      </w:pPr>
      <w:r>
        <w:rPr>
          <w:b/>
          <w:i/>
          <w:sz w:val="28"/>
        </w:rPr>
        <w:t>Thématiques</w:t>
      </w:r>
    </w:p>
    <w:p w:rsidR="00E14E8B" w:rsidRPr="00E14E8B" w:rsidRDefault="00E14E8B" w:rsidP="006D1C51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E14E8B">
        <w:rPr>
          <w:b/>
          <w:sz w:val="24"/>
        </w:rPr>
        <w:t>Déplacement urbain propre</w:t>
      </w:r>
      <w:r w:rsidRPr="00E14E8B">
        <w:rPr>
          <w:sz w:val="24"/>
        </w:rPr>
        <w:t xml:space="preserve"> promotion et organisation de transports en commun propres, 2 roues à énergie électrique ou à hydrogène, stations de recharge électrique rapide</w:t>
      </w:r>
      <w:r w:rsidR="006D1C51">
        <w:rPr>
          <w:sz w:val="24"/>
        </w:rPr>
        <w:t>.</w:t>
      </w:r>
    </w:p>
    <w:p w:rsidR="00E14E8B" w:rsidRPr="00E14E8B" w:rsidRDefault="00E14E8B" w:rsidP="006D1C51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E14E8B">
        <w:rPr>
          <w:b/>
          <w:sz w:val="24"/>
        </w:rPr>
        <w:t>Développement du tourisme</w:t>
      </w:r>
      <w:r w:rsidRPr="00E14E8B">
        <w:rPr>
          <w:sz w:val="24"/>
        </w:rPr>
        <w:t xml:space="preserve"> amélioration de la gestion hôtelière (réservations, sur </w:t>
      </w:r>
      <w:proofErr w:type="spellStart"/>
      <w:r w:rsidRPr="00E14E8B">
        <w:rPr>
          <w:b/>
          <w:sz w:val="24"/>
        </w:rPr>
        <w:t>booking</w:t>
      </w:r>
      <w:proofErr w:type="spellEnd"/>
      <w:r w:rsidRPr="00E14E8B">
        <w:rPr>
          <w:sz w:val="24"/>
        </w:rPr>
        <w:t>), tourisme culturel, tourisme rural et de montagne, déplacements innovants de touristes.</w:t>
      </w:r>
    </w:p>
    <w:p w:rsidR="00E14E8B" w:rsidRPr="00E14E8B" w:rsidRDefault="00E14E8B" w:rsidP="006D1C51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E14E8B">
        <w:rPr>
          <w:b/>
          <w:sz w:val="24"/>
        </w:rPr>
        <w:t>Sciences de l’information</w:t>
      </w:r>
      <w:r w:rsidRPr="00E14E8B">
        <w:rPr>
          <w:sz w:val="24"/>
        </w:rPr>
        <w:t xml:space="preserve"> Intelligence artificielle, </w:t>
      </w:r>
      <w:proofErr w:type="spellStart"/>
      <w:r w:rsidRPr="00E14E8B">
        <w:rPr>
          <w:sz w:val="24"/>
        </w:rPr>
        <w:t>deep</w:t>
      </w:r>
      <w:proofErr w:type="spellEnd"/>
      <w:r w:rsidRPr="00E14E8B">
        <w:rPr>
          <w:sz w:val="24"/>
        </w:rPr>
        <w:t xml:space="preserve"> </w:t>
      </w:r>
      <w:proofErr w:type="spellStart"/>
      <w:r w:rsidRPr="00E14E8B">
        <w:rPr>
          <w:sz w:val="24"/>
        </w:rPr>
        <w:t>learning</w:t>
      </w:r>
      <w:proofErr w:type="spellEnd"/>
      <w:r w:rsidRPr="00E14E8B">
        <w:rPr>
          <w:sz w:val="24"/>
        </w:rPr>
        <w:t>, e-learning développement de contenue et logiciel</w:t>
      </w:r>
      <w:r w:rsidR="006D1C51">
        <w:rPr>
          <w:sz w:val="24"/>
        </w:rPr>
        <w:t>.</w:t>
      </w:r>
    </w:p>
    <w:p w:rsidR="00E14E8B" w:rsidRPr="00E14E8B" w:rsidRDefault="00E14E8B" w:rsidP="006D1C51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E14E8B">
        <w:rPr>
          <w:b/>
          <w:sz w:val="24"/>
        </w:rPr>
        <w:t>Eau et environnement</w:t>
      </w:r>
      <w:r w:rsidRPr="00E14E8B">
        <w:rPr>
          <w:sz w:val="24"/>
        </w:rPr>
        <w:t xml:space="preserve"> économie de l’eau, gestion de l’eau potable et de l’irrigation, traitement et valorisation des eaux usées, énergie solaire et éolienne (production, gestion et stockage).</w:t>
      </w:r>
    </w:p>
    <w:p w:rsidR="00E14E8B" w:rsidRPr="00E14E8B" w:rsidRDefault="00E14E8B" w:rsidP="006D1C51">
      <w:pPr>
        <w:pStyle w:val="Paragraphedeliste"/>
        <w:numPr>
          <w:ilvl w:val="0"/>
          <w:numId w:val="2"/>
        </w:numPr>
        <w:ind w:left="714" w:hanging="357"/>
        <w:contextualSpacing w:val="0"/>
        <w:rPr>
          <w:sz w:val="24"/>
        </w:rPr>
      </w:pPr>
      <w:r w:rsidRPr="00E14E8B">
        <w:rPr>
          <w:b/>
          <w:sz w:val="24"/>
        </w:rPr>
        <w:t>Agro-alimentaire</w:t>
      </w:r>
      <w:r w:rsidRPr="00E14E8B">
        <w:rPr>
          <w:sz w:val="24"/>
        </w:rPr>
        <w:t xml:space="preserve"> développement de nouveaux produits, valorisation des plantes aromatiques et médicinales, sécurité des aliments, introduction et valorisation de nouvelles variété végétales ou animales durables et à fort potentiel.</w:t>
      </w:r>
    </w:p>
    <w:p w:rsidR="00203E67" w:rsidRDefault="00E14E8B" w:rsidP="00E14E8B">
      <w:pPr>
        <w:pStyle w:val="Paragraphedeliste"/>
        <w:numPr>
          <w:ilvl w:val="0"/>
          <w:numId w:val="2"/>
        </w:numPr>
        <w:spacing w:after="0"/>
        <w:rPr>
          <w:sz w:val="24"/>
        </w:rPr>
      </w:pPr>
      <w:r w:rsidRPr="00E14E8B">
        <w:rPr>
          <w:b/>
          <w:sz w:val="24"/>
        </w:rPr>
        <w:t>Ressources minières</w:t>
      </w:r>
      <w:r w:rsidRPr="00E14E8B">
        <w:rPr>
          <w:sz w:val="24"/>
        </w:rPr>
        <w:t xml:space="preserve"> exploitation, valorisations de minerais et des stériles</w:t>
      </w:r>
      <w:r>
        <w:rPr>
          <w:sz w:val="24"/>
        </w:rPr>
        <w:t xml:space="preserve">. </w:t>
      </w:r>
      <w:r w:rsidR="00203E67">
        <w:rPr>
          <w:sz w:val="24"/>
        </w:rPr>
        <w:br w:type="page"/>
      </w:r>
    </w:p>
    <w:p w:rsidR="00A76EAE" w:rsidRPr="00A76EAE" w:rsidRDefault="00203E67" w:rsidP="00A76EAE">
      <w:pPr>
        <w:rPr>
          <w:b/>
          <w:color w:val="44546A" w:themeColor="text2"/>
          <w:sz w:val="28"/>
        </w:rPr>
      </w:pPr>
      <w:r>
        <w:rPr>
          <w:b/>
          <w:color w:val="44546A" w:themeColor="text2"/>
          <w:sz w:val="28"/>
        </w:rPr>
        <w:lastRenderedPageBreak/>
        <w:t>Centre Régional d’Investissement</w:t>
      </w:r>
    </w:p>
    <w:p w:rsidR="00A76EAE" w:rsidRPr="00242DBA" w:rsidRDefault="007A669E" w:rsidP="00A76EAE">
      <w:pPr>
        <w:rPr>
          <w:b/>
          <w:i/>
          <w:sz w:val="28"/>
        </w:rPr>
      </w:pPr>
      <w:r>
        <w:rPr>
          <w:b/>
          <w:i/>
          <w:sz w:val="28"/>
        </w:rPr>
        <w:t>Axes et exemples de thématiques</w:t>
      </w:r>
    </w:p>
    <w:p w:rsidR="007A669E" w:rsidRPr="007A669E" w:rsidRDefault="007A669E" w:rsidP="007A669E">
      <w:pPr>
        <w:pStyle w:val="Paragraphedeliste"/>
        <w:numPr>
          <w:ilvl w:val="0"/>
          <w:numId w:val="2"/>
        </w:numPr>
        <w:ind w:left="714" w:hanging="357"/>
        <w:contextualSpacing w:val="0"/>
        <w:rPr>
          <w:b/>
          <w:sz w:val="24"/>
        </w:rPr>
      </w:pPr>
      <w:r w:rsidRPr="007A669E">
        <w:rPr>
          <w:b/>
          <w:sz w:val="24"/>
        </w:rPr>
        <w:t>Développement durable :</w:t>
      </w:r>
    </w:p>
    <w:p w:rsidR="007A669E" w:rsidRDefault="007A669E" w:rsidP="007A669E">
      <w:pPr>
        <w:pStyle w:val="Paragraphedeliste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Gestion des déchets</w:t>
      </w:r>
    </w:p>
    <w:p w:rsidR="007A669E" w:rsidRDefault="007A669E" w:rsidP="007A669E">
      <w:pPr>
        <w:pStyle w:val="Paragraphedeliste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 xml:space="preserve">Smart and collaborative </w:t>
      </w:r>
      <w:proofErr w:type="spellStart"/>
      <w:r>
        <w:rPr>
          <w:sz w:val="24"/>
        </w:rPr>
        <w:t>cities</w:t>
      </w:r>
    </w:p>
    <w:p w:rsidR="007A669E" w:rsidRDefault="007A669E" w:rsidP="007A669E">
      <w:pPr>
        <w:pStyle w:val="Paragraphedeliste"/>
        <w:numPr>
          <w:ilvl w:val="1"/>
          <w:numId w:val="2"/>
        </w:numPr>
        <w:contextualSpacing w:val="0"/>
        <w:rPr>
          <w:sz w:val="24"/>
        </w:rPr>
      </w:pPr>
      <w:proofErr w:type="spellEnd"/>
      <w:r>
        <w:rPr>
          <w:sz w:val="24"/>
        </w:rPr>
        <w:t>E</w:t>
      </w:r>
      <w:r w:rsidRPr="007A669E">
        <w:rPr>
          <w:sz w:val="24"/>
        </w:rPr>
        <w:t>nseignement</w:t>
      </w:r>
    </w:p>
    <w:p w:rsidR="007A669E" w:rsidRDefault="007A669E" w:rsidP="007A669E">
      <w:pPr>
        <w:pStyle w:val="Paragraphedeliste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C</w:t>
      </w:r>
      <w:r w:rsidRPr="007A669E">
        <w:rPr>
          <w:sz w:val="24"/>
        </w:rPr>
        <w:t>ulture</w:t>
      </w:r>
    </w:p>
    <w:p w:rsidR="007A669E" w:rsidRDefault="007A669E" w:rsidP="007A669E">
      <w:pPr>
        <w:pStyle w:val="Paragraphedeliste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I</w:t>
      </w:r>
      <w:r w:rsidRPr="007A669E">
        <w:rPr>
          <w:sz w:val="24"/>
        </w:rPr>
        <w:t>nclusion sociale et économique</w:t>
      </w:r>
    </w:p>
    <w:p w:rsidR="007A669E" w:rsidRPr="007A669E" w:rsidRDefault="007A669E" w:rsidP="007A669E">
      <w:pPr>
        <w:pStyle w:val="Paragraphedeliste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Energies vertes et renouvelables</w:t>
      </w:r>
    </w:p>
    <w:p w:rsidR="007A669E" w:rsidRPr="007A669E" w:rsidRDefault="007A669E" w:rsidP="007A669E">
      <w:pPr>
        <w:pStyle w:val="Paragraphedeliste"/>
        <w:numPr>
          <w:ilvl w:val="0"/>
          <w:numId w:val="2"/>
        </w:numPr>
        <w:ind w:left="714" w:hanging="357"/>
        <w:contextualSpacing w:val="0"/>
        <w:rPr>
          <w:b/>
          <w:sz w:val="24"/>
        </w:rPr>
      </w:pPr>
      <w:r w:rsidRPr="007A669E">
        <w:rPr>
          <w:b/>
          <w:sz w:val="24"/>
        </w:rPr>
        <w:t xml:space="preserve">Sujets étroitement liés aux impacts </w:t>
      </w:r>
      <w:proofErr w:type="spellStart"/>
      <w:r w:rsidRPr="007A669E">
        <w:rPr>
          <w:b/>
          <w:sz w:val="24"/>
        </w:rPr>
        <w:t>Covid</w:t>
      </w:r>
      <w:proofErr w:type="spellEnd"/>
      <w:r w:rsidRPr="007A669E">
        <w:rPr>
          <w:b/>
          <w:sz w:val="24"/>
        </w:rPr>
        <w:t xml:space="preserve"> sur la région :</w:t>
      </w:r>
    </w:p>
    <w:p w:rsidR="007A669E" w:rsidRDefault="007A669E" w:rsidP="007A669E">
      <w:pPr>
        <w:pStyle w:val="Paragraphedeliste"/>
        <w:numPr>
          <w:ilvl w:val="1"/>
          <w:numId w:val="2"/>
        </w:numPr>
        <w:contextualSpacing w:val="0"/>
        <w:rPr>
          <w:sz w:val="24"/>
        </w:rPr>
      </w:pPr>
      <w:proofErr w:type="spellStart"/>
      <w:r w:rsidRPr="007A669E">
        <w:rPr>
          <w:sz w:val="24"/>
        </w:rPr>
        <w:t>Hospitalitech</w:t>
      </w:r>
      <w:proofErr w:type="spellEnd"/>
    </w:p>
    <w:p w:rsidR="007A669E" w:rsidRDefault="007A669E" w:rsidP="007A669E">
      <w:pPr>
        <w:pStyle w:val="Paragraphedeliste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A</w:t>
      </w:r>
      <w:r w:rsidRPr="007A669E">
        <w:rPr>
          <w:sz w:val="24"/>
        </w:rPr>
        <w:t>rtisanat</w:t>
      </w:r>
    </w:p>
    <w:p w:rsidR="007A669E" w:rsidRPr="007A669E" w:rsidRDefault="007A669E" w:rsidP="007A669E">
      <w:pPr>
        <w:pStyle w:val="Paragraphedeliste"/>
        <w:numPr>
          <w:ilvl w:val="1"/>
          <w:numId w:val="2"/>
        </w:numPr>
        <w:contextualSpacing w:val="0"/>
        <w:rPr>
          <w:sz w:val="24"/>
        </w:rPr>
      </w:pPr>
      <w:r>
        <w:rPr>
          <w:sz w:val="24"/>
        </w:rPr>
        <w:t>Agritech</w:t>
      </w:r>
      <w:bookmarkStart w:id="0" w:name="_GoBack"/>
      <w:bookmarkEnd w:id="0"/>
    </w:p>
    <w:sectPr w:rsidR="007A669E" w:rsidRPr="007A669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48D" w:rsidRDefault="00B4748D" w:rsidP="007E1C45">
      <w:pPr>
        <w:spacing w:after="0" w:line="240" w:lineRule="auto"/>
      </w:pPr>
      <w:r>
        <w:separator/>
      </w:r>
    </w:p>
  </w:endnote>
  <w:endnote w:type="continuationSeparator" w:id="0">
    <w:p w:rsidR="00B4748D" w:rsidRDefault="00B4748D" w:rsidP="007E1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162080"/>
      <w:docPartObj>
        <w:docPartGallery w:val="Page Numbers (Bottom of Page)"/>
        <w:docPartUnique/>
      </w:docPartObj>
    </w:sdtPr>
    <w:sdtEndPr/>
    <w:sdtContent>
      <w:p w:rsidR="007E1C45" w:rsidRDefault="007E1C4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69E">
          <w:rPr>
            <w:noProof/>
          </w:rPr>
          <w:t>3</w:t>
        </w:r>
        <w:r>
          <w:fldChar w:fldCharType="end"/>
        </w:r>
      </w:p>
    </w:sdtContent>
  </w:sdt>
  <w:p w:rsidR="007E1C45" w:rsidRDefault="007E1C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48D" w:rsidRDefault="00B4748D" w:rsidP="007E1C45">
      <w:pPr>
        <w:spacing w:after="0" w:line="240" w:lineRule="auto"/>
      </w:pPr>
      <w:r>
        <w:separator/>
      </w:r>
    </w:p>
  </w:footnote>
  <w:footnote w:type="continuationSeparator" w:id="0">
    <w:p w:rsidR="00B4748D" w:rsidRDefault="00B4748D" w:rsidP="007E1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407FF"/>
    <w:multiLevelType w:val="hybridMultilevel"/>
    <w:tmpl w:val="9320DCE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936CFE"/>
    <w:multiLevelType w:val="hybridMultilevel"/>
    <w:tmpl w:val="3856B6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F6FF5"/>
    <w:multiLevelType w:val="hybridMultilevel"/>
    <w:tmpl w:val="69182150"/>
    <w:lvl w:ilvl="0" w:tplc="19CE4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7C"/>
    <w:rsid w:val="000F6C4C"/>
    <w:rsid w:val="001B0721"/>
    <w:rsid w:val="00203E67"/>
    <w:rsid w:val="00242DBA"/>
    <w:rsid w:val="003362F1"/>
    <w:rsid w:val="00364238"/>
    <w:rsid w:val="003D6441"/>
    <w:rsid w:val="003E130F"/>
    <w:rsid w:val="003F02AD"/>
    <w:rsid w:val="0043627B"/>
    <w:rsid w:val="005008E5"/>
    <w:rsid w:val="005954EE"/>
    <w:rsid w:val="005D1C27"/>
    <w:rsid w:val="005D5490"/>
    <w:rsid w:val="005F3410"/>
    <w:rsid w:val="0062097E"/>
    <w:rsid w:val="00637720"/>
    <w:rsid w:val="00665F83"/>
    <w:rsid w:val="006D1C51"/>
    <w:rsid w:val="006F78C8"/>
    <w:rsid w:val="00761D05"/>
    <w:rsid w:val="00766DD2"/>
    <w:rsid w:val="00797D86"/>
    <w:rsid w:val="007A669E"/>
    <w:rsid w:val="007C34E6"/>
    <w:rsid w:val="007E1C45"/>
    <w:rsid w:val="00804ADA"/>
    <w:rsid w:val="0087707E"/>
    <w:rsid w:val="00877579"/>
    <w:rsid w:val="00936D19"/>
    <w:rsid w:val="00974F2D"/>
    <w:rsid w:val="00A42EB2"/>
    <w:rsid w:val="00A76EAE"/>
    <w:rsid w:val="00AA34D4"/>
    <w:rsid w:val="00B4748D"/>
    <w:rsid w:val="00BB4378"/>
    <w:rsid w:val="00C07C12"/>
    <w:rsid w:val="00C5128A"/>
    <w:rsid w:val="00CC419E"/>
    <w:rsid w:val="00D1538A"/>
    <w:rsid w:val="00D80C3D"/>
    <w:rsid w:val="00D96D45"/>
    <w:rsid w:val="00E14E8B"/>
    <w:rsid w:val="00E52E9C"/>
    <w:rsid w:val="00E643F9"/>
    <w:rsid w:val="00E708D1"/>
    <w:rsid w:val="00ED7CCE"/>
    <w:rsid w:val="00EE11B1"/>
    <w:rsid w:val="00F04450"/>
    <w:rsid w:val="00F2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482B2"/>
  <w15:chartTrackingRefBased/>
  <w15:docId w15:val="{D6EF47CC-B65A-48FC-A067-0906F1AA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08E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E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1C45"/>
  </w:style>
  <w:style w:type="paragraph" w:styleId="Pieddepage">
    <w:name w:val="footer"/>
    <w:basedOn w:val="Normal"/>
    <w:link w:val="PieddepageCar"/>
    <w:uiPriority w:val="99"/>
    <w:unhideWhenUsed/>
    <w:rsid w:val="007E1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1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671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NEJJAR</dc:creator>
  <cp:keywords/>
  <dc:description/>
  <cp:lastModifiedBy>Yasmina NEJJAR</cp:lastModifiedBy>
  <cp:revision>4</cp:revision>
  <dcterms:created xsi:type="dcterms:W3CDTF">2020-12-28T15:10:00Z</dcterms:created>
  <dcterms:modified xsi:type="dcterms:W3CDTF">2020-12-28T15:21:00Z</dcterms:modified>
</cp:coreProperties>
</file>